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5721" w14:textId="2A583DE1" w:rsidR="007D10D9" w:rsidRPr="007D10D9" w:rsidRDefault="007D10D9" w:rsidP="0037209D">
      <w:pPr>
        <w:spacing w:after="120"/>
        <w:jc w:val="center"/>
        <w:rPr>
          <w:rFonts w:cstheme="minorHAnsi"/>
          <w:b/>
        </w:rPr>
      </w:pPr>
      <w:r w:rsidRPr="007D10D9">
        <w:rPr>
          <w:rFonts w:cstheme="minorHAnsi"/>
          <w:b/>
        </w:rPr>
        <w:t>MICHIGAN 20</w:t>
      </w:r>
      <w:r w:rsidR="004B30DB">
        <w:rPr>
          <w:rFonts w:cstheme="minorHAnsi"/>
          <w:b/>
        </w:rPr>
        <w:t>20</w:t>
      </w:r>
      <w:r w:rsidRPr="007D10D9">
        <w:rPr>
          <w:rFonts w:cstheme="minorHAnsi"/>
          <w:b/>
        </w:rPr>
        <w:t>-20</w:t>
      </w:r>
      <w:r w:rsidR="00643585">
        <w:rPr>
          <w:rFonts w:cstheme="minorHAnsi"/>
          <w:b/>
        </w:rPr>
        <w:t>2</w:t>
      </w:r>
      <w:r w:rsidR="004B30DB">
        <w:rPr>
          <w:rFonts w:cstheme="minorHAnsi"/>
          <w:b/>
        </w:rPr>
        <w:t>1</w:t>
      </w:r>
      <w:r w:rsidRPr="007D10D9">
        <w:rPr>
          <w:rFonts w:cstheme="minorHAnsi"/>
          <w:b/>
        </w:rPr>
        <w:t xml:space="preserve"> NARRATIVE REPORT</w:t>
      </w:r>
    </w:p>
    <w:p w14:paraId="3A23103F" w14:textId="136849AD" w:rsidR="00C83BD8" w:rsidRPr="007D10D9" w:rsidRDefault="007D10D9" w:rsidP="0037209D">
      <w:pPr>
        <w:spacing w:after="120"/>
        <w:jc w:val="center"/>
        <w:rPr>
          <w:rFonts w:cstheme="minorHAnsi"/>
          <w:b/>
        </w:rPr>
      </w:pPr>
      <w:r w:rsidRPr="007D10D9">
        <w:rPr>
          <w:rFonts w:cstheme="minorHAnsi"/>
          <w:b/>
        </w:rPr>
        <w:t>Workforce Innovation and Opportunity Act (WIOA) Title II</w:t>
      </w:r>
    </w:p>
    <w:p w14:paraId="22DF2673" w14:textId="5655B8A5" w:rsidR="007D10D9" w:rsidRPr="007D10D9" w:rsidRDefault="007D10D9" w:rsidP="0037209D">
      <w:pPr>
        <w:spacing w:after="240"/>
        <w:jc w:val="center"/>
        <w:rPr>
          <w:rFonts w:cstheme="minorHAnsi"/>
          <w:b/>
        </w:rPr>
      </w:pPr>
      <w:r w:rsidRPr="007D10D9">
        <w:rPr>
          <w:rFonts w:cstheme="minorHAnsi"/>
          <w:b/>
        </w:rPr>
        <w:t>Adult Education and Family Literacy Act (AEFLA)</w:t>
      </w:r>
    </w:p>
    <w:p w14:paraId="36C0C3D5" w14:textId="77777777" w:rsidR="00C83BD8" w:rsidRPr="007D10D9" w:rsidRDefault="00C83BD8" w:rsidP="0037209D">
      <w:pPr>
        <w:spacing w:after="120"/>
        <w:rPr>
          <w:rFonts w:cstheme="minorHAnsi"/>
          <w:b/>
        </w:rPr>
      </w:pPr>
      <w:r w:rsidRPr="007D10D9">
        <w:rPr>
          <w:rFonts w:cstheme="minorHAnsi"/>
          <w:b/>
        </w:rPr>
        <w:t>1. State Leadership Funds (AEFLA Section 223)</w:t>
      </w:r>
    </w:p>
    <w:p w14:paraId="6A42DDE0" w14:textId="6206AB3C" w:rsidR="00C83BD8" w:rsidRPr="003971B7" w:rsidRDefault="00C83BD8" w:rsidP="003971B7">
      <w:pPr>
        <w:pStyle w:val="ListParagraph"/>
        <w:numPr>
          <w:ilvl w:val="0"/>
          <w:numId w:val="2"/>
        </w:numPr>
        <w:spacing w:after="120"/>
        <w:ind w:left="360"/>
        <w:rPr>
          <w:rFonts w:cstheme="minorHAnsi"/>
          <w:b/>
          <w:bCs/>
        </w:rPr>
      </w:pPr>
      <w:r w:rsidRPr="00643585">
        <w:rPr>
          <w:rFonts w:cstheme="minorHAnsi"/>
          <w:b/>
          <w:bCs/>
        </w:rPr>
        <w:t>Describe how the State has used funds made available under Section 223 (State Leadership Activities) for each of the following required activities:</w:t>
      </w:r>
    </w:p>
    <w:p w14:paraId="2246C959" w14:textId="77777777" w:rsidR="00C83BD8" w:rsidRPr="00643585" w:rsidRDefault="00C83BD8" w:rsidP="0037209D">
      <w:pPr>
        <w:pStyle w:val="ListParagraph"/>
        <w:numPr>
          <w:ilvl w:val="0"/>
          <w:numId w:val="3"/>
        </w:numPr>
        <w:spacing w:after="120"/>
        <w:ind w:left="360"/>
        <w:rPr>
          <w:rFonts w:cstheme="minorHAnsi"/>
          <w:b/>
          <w:bCs/>
        </w:rPr>
      </w:pPr>
      <w:r w:rsidRPr="00643585">
        <w:rPr>
          <w:rFonts w:cstheme="minorHAnsi"/>
          <w:b/>
          <w:bCs/>
        </w:rPr>
        <w:t>Alignment of adult education and literacy activities with other one-stop required partners to implement the strategies in the Unified or Combined State Plan as described in Section 223(1)(a).</w:t>
      </w:r>
    </w:p>
    <w:p w14:paraId="7EFD040C" w14:textId="77777777" w:rsidR="00591B85" w:rsidRDefault="001C257F" w:rsidP="0037209D">
      <w:pPr>
        <w:spacing w:after="120"/>
        <w:rPr>
          <w:rFonts w:cstheme="minorHAnsi"/>
          <w:i/>
        </w:rPr>
      </w:pPr>
      <w:r w:rsidRPr="007D10D9">
        <w:rPr>
          <w:rFonts w:cstheme="minorHAnsi"/>
          <w:i/>
        </w:rPr>
        <w:t>The</w:t>
      </w:r>
      <w:r w:rsidR="005F19B8">
        <w:rPr>
          <w:rFonts w:cstheme="minorHAnsi"/>
          <w:i/>
        </w:rPr>
        <w:t xml:space="preserve"> State of Michigan has uniquely positioned itself to align </w:t>
      </w:r>
      <w:proofErr w:type="gramStart"/>
      <w:r w:rsidR="005F19B8">
        <w:rPr>
          <w:rFonts w:cstheme="minorHAnsi"/>
          <w:i/>
        </w:rPr>
        <w:t>all of</w:t>
      </w:r>
      <w:proofErr w:type="gramEnd"/>
      <w:r w:rsidR="005F19B8">
        <w:rPr>
          <w:rFonts w:cstheme="minorHAnsi"/>
          <w:i/>
        </w:rPr>
        <w:t xml:space="preserve"> the core partners </w:t>
      </w:r>
      <w:r w:rsidR="005F19B8" w:rsidRPr="003E5077">
        <w:rPr>
          <w:rFonts w:cstheme="minorHAnsi"/>
          <w:i/>
        </w:rPr>
        <w:t xml:space="preserve">under </w:t>
      </w:r>
      <w:r w:rsidR="0071384D" w:rsidRPr="003E5077">
        <w:rPr>
          <w:rFonts w:cstheme="minorHAnsi"/>
          <w:i/>
        </w:rPr>
        <w:t xml:space="preserve">the </w:t>
      </w:r>
      <w:r w:rsidR="005F19B8" w:rsidRPr="003E5077">
        <w:rPr>
          <w:rFonts w:cstheme="minorHAnsi"/>
          <w:i/>
        </w:rPr>
        <w:t>WIOA with the creation of the Michigan Department of Labor and Economic Opportunity</w:t>
      </w:r>
      <w:r w:rsidR="006571C2" w:rsidRPr="003E5077">
        <w:rPr>
          <w:rFonts w:cstheme="minorHAnsi"/>
          <w:i/>
        </w:rPr>
        <w:t xml:space="preserve"> (LEO), Office of Employment and Training (E&amp;T)</w:t>
      </w:r>
      <w:r w:rsidR="005F19B8" w:rsidRPr="003E5077">
        <w:rPr>
          <w:rFonts w:cstheme="minorHAnsi"/>
          <w:i/>
        </w:rPr>
        <w:t xml:space="preserve">. </w:t>
      </w:r>
      <w:r w:rsidR="00EF746D" w:rsidRPr="003E5077">
        <w:rPr>
          <w:rFonts w:cstheme="minorHAnsi"/>
          <w:i/>
        </w:rPr>
        <w:t xml:space="preserve">Governor Whitmer </w:t>
      </w:r>
      <w:r w:rsidR="00EA4470" w:rsidRPr="003E5077">
        <w:rPr>
          <w:rFonts w:cstheme="minorHAnsi"/>
          <w:i/>
        </w:rPr>
        <w:t xml:space="preserve">formed </w:t>
      </w:r>
      <w:r w:rsidR="006571C2" w:rsidRPr="003E5077">
        <w:rPr>
          <w:rFonts w:cstheme="minorHAnsi"/>
          <w:i/>
        </w:rPr>
        <w:t>LEO</w:t>
      </w:r>
      <w:r w:rsidR="00EA4470" w:rsidRPr="003E5077">
        <w:rPr>
          <w:rFonts w:cstheme="minorHAnsi"/>
          <w:i/>
        </w:rPr>
        <w:t xml:space="preserve"> to</w:t>
      </w:r>
      <w:r w:rsidR="00EF746D" w:rsidRPr="003E5077">
        <w:rPr>
          <w:rFonts w:cstheme="minorHAnsi"/>
          <w:i/>
        </w:rPr>
        <w:t xml:space="preserve"> bring</w:t>
      </w:r>
      <w:r w:rsidR="008159BF" w:rsidRPr="003E5077">
        <w:rPr>
          <w:rFonts w:cstheme="minorHAnsi"/>
          <w:i/>
        </w:rPr>
        <w:t xml:space="preserve"> the</w:t>
      </w:r>
      <w:r w:rsidR="00EF746D" w:rsidRPr="003E5077">
        <w:rPr>
          <w:rFonts w:cstheme="minorHAnsi"/>
          <w:i/>
        </w:rPr>
        <w:t xml:space="preserve"> labor, economic development, </w:t>
      </w:r>
      <w:proofErr w:type="gramStart"/>
      <w:r w:rsidR="00EF746D" w:rsidRPr="003E5077">
        <w:rPr>
          <w:rFonts w:cstheme="minorHAnsi"/>
          <w:i/>
        </w:rPr>
        <w:t>workforce</w:t>
      </w:r>
      <w:proofErr w:type="gramEnd"/>
      <w:r w:rsidR="00EF746D" w:rsidRPr="003E5077">
        <w:rPr>
          <w:rFonts w:cstheme="minorHAnsi"/>
          <w:i/>
        </w:rPr>
        <w:t xml:space="preserve"> and housing functions of state government together to expand opportunity and prosperity.</w:t>
      </w:r>
      <w:r w:rsidR="00EA4470" w:rsidRPr="003E5077">
        <w:rPr>
          <w:rFonts w:cstheme="minorHAnsi"/>
          <w:i/>
        </w:rPr>
        <w:t xml:space="preserve"> </w:t>
      </w:r>
      <w:r w:rsidR="006571C2" w:rsidRPr="003E5077">
        <w:rPr>
          <w:rFonts w:cstheme="minorHAnsi"/>
          <w:i/>
        </w:rPr>
        <w:t xml:space="preserve">E&amp;T </w:t>
      </w:r>
      <w:r w:rsidR="005F19B8" w:rsidRPr="003E5077">
        <w:rPr>
          <w:rFonts w:cstheme="minorHAnsi"/>
          <w:i/>
        </w:rPr>
        <w:t>is one of 16 sub</w:t>
      </w:r>
      <w:r w:rsidR="000D763D" w:rsidRPr="003E5077">
        <w:rPr>
          <w:rFonts w:cstheme="minorHAnsi"/>
          <w:i/>
        </w:rPr>
        <w:t>-</w:t>
      </w:r>
      <w:r w:rsidR="005F19B8" w:rsidRPr="003E5077">
        <w:rPr>
          <w:rFonts w:cstheme="minorHAnsi"/>
          <w:i/>
        </w:rPr>
        <w:t xml:space="preserve">agencies within the department </w:t>
      </w:r>
      <w:r w:rsidR="006571C2" w:rsidRPr="003E5077">
        <w:rPr>
          <w:rFonts w:cstheme="minorHAnsi"/>
          <w:i/>
        </w:rPr>
        <w:t>and brings together Workforce Development (WD),</w:t>
      </w:r>
      <w:r w:rsidR="00EF746D" w:rsidRPr="003E5077">
        <w:rPr>
          <w:rFonts w:cstheme="minorHAnsi"/>
          <w:i/>
        </w:rPr>
        <w:t xml:space="preserve"> Michigan Rehabilitation Services (MRS) and </w:t>
      </w:r>
      <w:r w:rsidR="005D7265" w:rsidRPr="003E5077">
        <w:rPr>
          <w:rFonts w:cstheme="minorHAnsi"/>
          <w:i/>
        </w:rPr>
        <w:t xml:space="preserve">the </w:t>
      </w:r>
      <w:r w:rsidR="00EF746D" w:rsidRPr="003E5077">
        <w:rPr>
          <w:rFonts w:cstheme="minorHAnsi"/>
          <w:i/>
        </w:rPr>
        <w:t xml:space="preserve">Bureau of Services for Blind Persons (BSBP). </w:t>
      </w:r>
      <w:r w:rsidR="006571C2" w:rsidRPr="003E5077">
        <w:rPr>
          <w:rFonts w:cstheme="minorHAnsi"/>
          <w:i/>
        </w:rPr>
        <w:t>E&amp;T</w:t>
      </w:r>
      <w:r w:rsidR="00EF746D" w:rsidRPr="003E5077">
        <w:rPr>
          <w:rFonts w:cstheme="minorHAnsi"/>
          <w:i/>
        </w:rPr>
        <w:t xml:space="preserve"> provides oversight and administration of </w:t>
      </w:r>
      <w:r w:rsidR="006571C2" w:rsidRPr="003E5077">
        <w:rPr>
          <w:rFonts w:cstheme="minorHAnsi"/>
          <w:i/>
        </w:rPr>
        <w:t xml:space="preserve">all four titles under </w:t>
      </w:r>
      <w:r w:rsidR="000D763D" w:rsidRPr="003E5077">
        <w:rPr>
          <w:rFonts w:cstheme="minorHAnsi"/>
          <w:i/>
        </w:rPr>
        <w:t xml:space="preserve">the </w:t>
      </w:r>
      <w:r w:rsidR="00EF746D" w:rsidRPr="003E5077">
        <w:rPr>
          <w:rFonts w:cstheme="minorHAnsi"/>
          <w:i/>
        </w:rPr>
        <w:t xml:space="preserve">WIOA in Michigan.  All </w:t>
      </w:r>
      <w:r w:rsidR="000D763D" w:rsidRPr="003E5077">
        <w:rPr>
          <w:rFonts w:cstheme="minorHAnsi"/>
          <w:i/>
        </w:rPr>
        <w:t xml:space="preserve">WIOA </w:t>
      </w:r>
      <w:r w:rsidR="00EF746D" w:rsidRPr="003E5077">
        <w:rPr>
          <w:rFonts w:cstheme="minorHAnsi"/>
          <w:i/>
        </w:rPr>
        <w:t xml:space="preserve">core programs are now housed in the same </w:t>
      </w:r>
      <w:r w:rsidR="006571C2" w:rsidRPr="003E5077">
        <w:rPr>
          <w:rFonts w:cstheme="minorHAnsi"/>
          <w:i/>
        </w:rPr>
        <w:t>agency</w:t>
      </w:r>
      <w:r w:rsidR="00EA4470" w:rsidRPr="003E5077">
        <w:rPr>
          <w:rFonts w:cstheme="minorHAnsi"/>
          <w:i/>
        </w:rPr>
        <w:t>, with the same strategic plan</w:t>
      </w:r>
      <w:r w:rsidR="000D763D" w:rsidRPr="003E5077">
        <w:rPr>
          <w:rFonts w:cstheme="minorHAnsi"/>
          <w:i/>
        </w:rPr>
        <w:t xml:space="preserve">, </w:t>
      </w:r>
      <w:proofErr w:type="gramStart"/>
      <w:r w:rsidR="000D763D" w:rsidRPr="003E5077">
        <w:rPr>
          <w:rFonts w:cstheme="minorHAnsi"/>
          <w:i/>
        </w:rPr>
        <w:t>vision</w:t>
      </w:r>
      <w:proofErr w:type="gramEnd"/>
      <w:r w:rsidR="00EA4470" w:rsidRPr="003E5077">
        <w:rPr>
          <w:rFonts w:cstheme="minorHAnsi"/>
          <w:i/>
        </w:rPr>
        <w:t xml:space="preserve"> and mission, as well as leadership support for strong collaboration.</w:t>
      </w:r>
      <w:r w:rsidR="00591B85">
        <w:rPr>
          <w:rFonts w:cstheme="minorHAnsi"/>
          <w:i/>
        </w:rPr>
        <w:t xml:space="preserve"> </w:t>
      </w:r>
      <w:r w:rsidR="00267B4D" w:rsidRPr="003E5077">
        <w:rPr>
          <w:rFonts w:cstheme="minorHAnsi"/>
          <w:i/>
        </w:rPr>
        <w:t>E&amp;T</w:t>
      </w:r>
      <w:r w:rsidRPr="003E5077">
        <w:rPr>
          <w:rFonts w:cstheme="minorHAnsi"/>
          <w:i/>
        </w:rPr>
        <w:t xml:space="preserve"> has </w:t>
      </w:r>
      <w:r w:rsidR="00EA4470" w:rsidRPr="003E5077">
        <w:rPr>
          <w:rFonts w:cstheme="minorHAnsi"/>
          <w:i/>
        </w:rPr>
        <w:t>continued to</w:t>
      </w:r>
      <w:r w:rsidRPr="003E5077">
        <w:rPr>
          <w:rFonts w:cstheme="minorHAnsi"/>
          <w:i/>
        </w:rPr>
        <w:t xml:space="preserve"> work diligently to increase collaboration at both the state and local level</w:t>
      </w:r>
      <w:r w:rsidR="00DA5D89" w:rsidRPr="003E5077">
        <w:rPr>
          <w:rFonts w:cstheme="minorHAnsi"/>
          <w:i/>
        </w:rPr>
        <w:t>s</w:t>
      </w:r>
      <w:r w:rsidRPr="003E5077">
        <w:rPr>
          <w:rFonts w:cstheme="minorHAnsi"/>
          <w:i/>
        </w:rPr>
        <w:t xml:space="preserve"> among core program partners. </w:t>
      </w:r>
    </w:p>
    <w:p w14:paraId="3525DF0E" w14:textId="1AB2E7B9" w:rsidR="00DC12EC" w:rsidRDefault="00591B85" w:rsidP="0037209D">
      <w:pPr>
        <w:spacing w:after="120"/>
        <w:rPr>
          <w:rFonts w:cstheme="minorHAnsi"/>
          <w:i/>
        </w:rPr>
      </w:pPr>
      <w:r>
        <w:rPr>
          <w:rFonts w:cstheme="minorHAnsi"/>
          <w:i/>
        </w:rPr>
        <w:t>In September</w:t>
      </w:r>
      <w:r w:rsidR="00A51D01">
        <w:rPr>
          <w:rFonts w:cstheme="minorHAnsi"/>
          <w:i/>
        </w:rPr>
        <w:t xml:space="preserve"> 2020, Governor Whitmer launched the Futures for Frontliners program utilizing </w:t>
      </w:r>
      <w:r w:rsidR="00DB658A" w:rsidRPr="00DB658A">
        <w:rPr>
          <w:rFonts w:cstheme="minorHAnsi"/>
          <w:i/>
        </w:rPr>
        <w:t>the Governor’s Emergency Education Relief (GEER) fund established in the Coronavirus Aid, Relief, and Economic Security (CARES) Act</w:t>
      </w:r>
      <w:r w:rsidR="00763DA0">
        <w:rPr>
          <w:rFonts w:cstheme="minorHAnsi"/>
          <w:i/>
        </w:rPr>
        <w:t xml:space="preserve">. Futures for Frontliners is a </w:t>
      </w:r>
      <w:r w:rsidR="00F3792D">
        <w:rPr>
          <w:rFonts w:cstheme="minorHAnsi"/>
          <w:i/>
        </w:rPr>
        <w:t xml:space="preserve">last-dollar </w:t>
      </w:r>
      <w:r w:rsidR="00763DA0">
        <w:rPr>
          <w:rFonts w:cstheme="minorHAnsi"/>
          <w:i/>
        </w:rPr>
        <w:t xml:space="preserve">scholarship program for essential frontline workers that </w:t>
      </w:r>
      <w:r w:rsidR="00131739">
        <w:rPr>
          <w:rFonts w:cstheme="minorHAnsi"/>
          <w:i/>
        </w:rPr>
        <w:t>worked during the statewide shutdown in the spring of 2020</w:t>
      </w:r>
      <w:r w:rsidR="00A64790">
        <w:rPr>
          <w:rFonts w:cstheme="minorHAnsi"/>
          <w:i/>
        </w:rPr>
        <w:t>,</w:t>
      </w:r>
      <w:r w:rsidR="00F3792D">
        <w:rPr>
          <w:rFonts w:cstheme="minorHAnsi"/>
          <w:i/>
        </w:rPr>
        <w:t xml:space="preserve"> </w:t>
      </w:r>
      <w:r w:rsidR="00C3747D">
        <w:rPr>
          <w:rFonts w:cstheme="minorHAnsi"/>
          <w:i/>
        </w:rPr>
        <w:t xml:space="preserve">to </w:t>
      </w:r>
      <w:r w:rsidR="00C47478">
        <w:rPr>
          <w:rFonts w:cstheme="minorHAnsi"/>
          <w:i/>
        </w:rPr>
        <w:t>pursue</w:t>
      </w:r>
      <w:r w:rsidR="00C3747D">
        <w:rPr>
          <w:rFonts w:cstheme="minorHAnsi"/>
          <w:i/>
        </w:rPr>
        <w:t xml:space="preserve"> an associate degree or industry-recognized credential. There are</w:t>
      </w:r>
      <w:r w:rsidR="00785742">
        <w:rPr>
          <w:rFonts w:cstheme="minorHAnsi"/>
          <w:i/>
        </w:rPr>
        <w:t xml:space="preserve"> two pathways of Futures for Frontliners: Path 1 is for frontline workers that have a high school diploma or equivalent, and Path 2 is for frontliners that need to complete the diploma or equivalent before going on to a community college or </w:t>
      </w:r>
      <w:r w:rsidR="005B7A76">
        <w:rPr>
          <w:rFonts w:cstheme="minorHAnsi"/>
          <w:i/>
        </w:rPr>
        <w:t>skills training program.</w:t>
      </w:r>
      <w:r w:rsidR="005B127E">
        <w:rPr>
          <w:rFonts w:cstheme="minorHAnsi"/>
          <w:i/>
        </w:rPr>
        <w:t xml:space="preserve"> LEO-WD, Office of Adult Education administers </w:t>
      </w:r>
      <w:r w:rsidR="00CB5786">
        <w:rPr>
          <w:rFonts w:cstheme="minorHAnsi"/>
          <w:i/>
        </w:rPr>
        <w:t xml:space="preserve">Futures for Frontliners Path 2 and aligned the program eligibility </w:t>
      </w:r>
      <w:r w:rsidR="00951D02">
        <w:rPr>
          <w:rFonts w:cstheme="minorHAnsi"/>
          <w:i/>
        </w:rPr>
        <w:t xml:space="preserve">with AEFLA and State School Aid, Section 107 so providers receiving state and/or federal funding could braid resources to serve </w:t>
      </w:r>
      <w:r w:rsidR="00C74529">
        <w:rPr>
          <w:rFonts w:cstheme="minorHAnsi"/>
          <w:i/>
        </w:rPr>
        <w:t>Futures for Frontliners participants.</w:t>
      </w:r>
      <w:r w:rsidR="008D2667">
        <w:rPr>
          <w:rFonts w:cstheme="minorHAnsi"/>
          <w:i/>
        </w:rPr>
        <w:t xml:space="preserve"> </w:t>
      </w:r>
      <w:r w:rsidR="005B4E13">
        <w:rPr>
          <w:rFonts w:cstheme="minorHAnsi"/>
          <w:i/>
        </w:rPr>
        <w:t xml:space="preserve">The Futures for Frontliners program, along with Michigan Reconnect that </w:t>
      </w:r>
      <w:r w:rsidR="003F1EA2">
        <w:rPr>
          <w:rFonts w:cstheme="minorHAnsi"/>
          <w:i/>
        </w:rPr>
        <w:t>had bipartisan support in the state legislature and was</w:t>
      </w:r>
      <w:r w:rsidR="005B4E13">
        <w:rPr>
          <w:rFonts w:cstheme="minorHAnsi"/>
          <w:i/>
        </w:rPr>
        <w:t xml:space="preserve"> launched in February 2021</w:t>
      </w:r>
      <w:r w:rsidR="003F1EA2">
        <w:rPr>
          <w:rFonts w:cstheme="minorHAnsi"/>
          <w:i/>
        </w:rPr>
        <w:t>,</w:t>
      </w:r>
      <w:r w:rsidR="00AC37AC">
        <w:rPr>
          <w:rFonts w:cstheme="minorHAnsi"/>
          <w:i/>
        </w:rPr>
        <w:t xml:space="preserve"> are key initiatives in meeting Michigan’s Sixty by 30 </w:t>
      </w:r>
      <w:r w:rsidR="00F4548F">
        <w:rPr>
          <w:rFonts w:cstheme="minorHAnsi"/>
          <w:i/>
        </w:rPr>
        <w:t xml:space="preserve">goal – </w:t>
      </w:r>
      <w:r w:rsidR="00A64790">
        <w:rPr>
          <w:rFonts w:cstheme="minorHAnsi"/>
          <w:i/>
        </w:rPr>
        <w:t>to increase the number of working-age adults with a skill certificate or college degree from 49% today to 60% by 2030.</w:t>
      </w:r>
    </w:p>
    <w:p w14:paraId="3C0DDB2B" w14:textId="67F0AC1B" w:rsidR="00C74529" w:rsidRPr="007D10D9" w:rsidRDefault="002E2855" w:rsidP="0037209D">
      <w:pPr>
        <w:spacing w:after="120"/>
        <w:rPr>
          <w:rFonts w:cstheme="minorHAnsi"/>
          <w:i/>
        </w:rPr>
      </w:pPr>
      <w:r>
        <w:rPr>
          <w:rFonts w:cstheme="minorHAnsi"/>
          <w:i/>
        </w:rPr>
        <w:t xml:space="preserve">Futures for Frontliners impacted the priorities of the Office of Adult Education in two </w:t>
      </w:r>
      <w:r w:rsidR="00501B6C">
        <w:rPr>
          <w:rFonts w:cstheme="minorHAnsi"/>
          <w:i/>
        </w:rPr>
        <w:t>important</w:t>
      </w:r>
      <w:r>
        <w:rPr>
          <w:rFonts w:cstheme="minorHAnsi"/>
          <w:i/>
        </w:rPr>
        <w:t xml:space="preserve"> ways during PY 2020. First, </w:t>
      </w:r>
      <w:r w:rsidR="00570989">
        <w:rPr>
          <w:rFonts w:cstheme="minorHAnsi"/>
          <w:i/>
        </w:rPr>
        <w:t xml:space="preserve">applicants that were accepted to Futures for Frontliners Path 2 </w:t>
      </w:r>
      <w:r w:rsidR="00B43A7C">
        <w:rPr>
          <w:rFonts w:cstheme="minorHAnsi"/>
          <w:i/>
        </w:rPr>
        <w:t xml:space="preserve">were required to enroll </w:t>
      </w:r>
      <w:r w:rsidR="005153C2">
        <w:rPr>
          <w:rFonts w:cstheme="minorHAnsi"/>
          <w:i/>
        </w:rPr>
        <w:t>in high school completion or equivalency classes at</w:t>
      </w:r>
      <w:r w:rsidR="00B43A7C">
        <w:rPr>
          <w:rFonts w:cstheme="minorHAnsi"/>
          <w:i/>
        </w:rPr>
        <w:t xml:space="preserve"> a state-approved adult education program. </w:t>
      </w:r>
      <w:r w:rsidR="003C2809">
        <w:rPr>
          <w:rFonts w:cstheme="minorHAnsi"/>
          <w:i/>
        </w:rPr>
        <w:t xml:space="preserve">LEO-WD used State Leadership funding </w:t>
      </w:r>
      <w:r w:rsidR="0013487D">
        <w:rPr>
          <w:rFonts w:cstheme="minorHAnsi"/>
          <w:i/>
        </w:rPr>
        <w:t xml:space="preserve">to update the </w:t>
      </w:r>
      <w:r w:rsidR="00E76804">
        <w:rPr>
          <w:rFonts w:cstheme="minorHAnsi"/>
          <w:i/>
        </w:rPr>
        <w:t xml:space="preserve">Learn More, Earn More website </w:t>
      </w:r>
      <w:r w:rsidR="00514297">
        <w:rPr>
          <w:rFonts w:cstheme="minorHAnsi"/>
          <w:i/>
        </w:rPr>
        <w:t>and</w:t>
      </w:r>
      <w:r w:rsidR="00E76804">
        <w:rPr>
          <w:rFonts w:cstheme="minorHAnsi"/>
          <w:i/>
        </w:rPr>
        <w:t xml:space="preserve"> include an Adult Education Services Locator to make it easier for individuals to find a program </w:t>
      </w:r>
      <w:r w:rsidR="004078E2">
        <w:rPr>
          <w:rFonts w:cstheme="minorHAnsi"/>
          <w:i/>
        </w:rPr>
        <w:t xml:space="preserve">in their area. </w:t>
      </w:r>
      <w:r w:rsidR="00337AA1">
        <w:rPr>
          <w:rFonts w:cstheme="minorHAnsi"/>
          <w:i/>
        </w:rPr>
        <w:t xml:space="preserve">Secondly, with the state investment in tuition scholarships, it is critical that participants are prepared for and enrolling in </w:t>
      </w:r>
      <w:r w:rsidR="00B63B56">
        <w:rPr>
          <w:rFonts w:cstheme="minorHAnsi"/>
          <w:i/>
        </w:rPr>
        <w:t>programs that meet their skills and abilities.</w:t>
      </w:r>
      <w:r w:rsidR="00337AA1">
        <w:rPr>
          <w:rFonts w:cstheme="minorHAnsi"/>
          <w:i/>
        </w:rPr>
        <w:t xml:space="preserve"> </w:t>
      </w:r>
      <w:r>
        <w:rPr>
          <w:rFonts w:cstheme="minorHAnsi"/>
          <w:i/>
        </w:rPr>
        <w:t>C</w:t>
      </w:r>
      <w:r w:rsidR="005134B5">
        <w:rPr>
          <w:rFonts w:cstheme="minorHAnsi"/>
          <w:i/>
        </w:rPr>
        <w:t xml:space="preserve">areer navigators and </w:t>
      </w:r>
      <w:r w:rsidR="00480EBE">
        <w:rPr>
          <w:rFonts w:cstheme="minorHAnsi"/>
          <w:i/>
        </w:rPr>
        <w:t xml:space="preserve">professional development for career navigators </w:t>
      </w:r>
      <w:r w:rsidR="00B63B56">
        <w:rPr>
          <w:rFonts w:cstheme="minorHAnsi"/>
          <w:i/>
        </w:rPr>
        <w:t>became</w:t>
      </w:r>
      <w:r w:rsidR="00480EBE">
        <w:rPr>
          <w:rFonts w:cstheme="minorHAnsi"/>
          <w:i/>
        </w:rPr>
        <w:t xml:space="preserve"> a priority in PY</w:t>
      </w:r>
      <w:r w:rsidR="00F717C7">
        <w:rPr>
          <w:rFonts w:cstheme="minorHAnsi"/>
          <w:i/>
        </w:rPr>
        <w:t xml:space="preserve"> </w:t>
      </w:r>
      <w:r w:rsidR="00480EBE">
        <w:rPr>
          <w:rFonts w:cstheme="minorHAnsi"/>
          <w:i/>
        </w:rPr>
        <w:t>2020.</w:t>
      </w:r>
      <w:r w:rsidR="00DC12EC">
        <w:rPr>
          <w:rFonts w:cstheme="minorHAnsi"/>
          <w:i/>
        </w:rPr>
        <w:t xml:space="preserve"> </w:t>
      </w:r>
      <w:r w:rsidR="003B0E84">
        <w:rPr>
          <w:rFonts w:cstheme="minorHAnsi"/>
          <w:i/>
        </w:rPr>
        <w:t xml:space="preserve">Adult education providers </w:t>
      </w:r>
      <w:r w:rsidR="004D5B5E">
        <w:rPr>
          <w:rFonts w:cstheme="minorHAnsi"/>
          <w:i/>
        </w:rPr>
        <w:t>were required</w:t>
      </w:r>
      <w:r w:rsidR="00226D92">
        <w:rPr>
          <w:rFonts w:cstheme="minorHAnsi"/>
          <w:i/>
        </w:rPr>
        <w:t xml:space="preserve"> t</w:t>
      </w:r>
      <w:r w:rsidR="003B0E84">
        <w:rPr>
          <w:rFonts w:cstheme="minorHAnsi"/>
          <w:i/>
        </w:rPr>
        <w:t xml:space="preserve">o partner with their Michigan Works! Agency </w:t>
      </w:r>
      <w:r w:rsidR="009B68D2">
        <w:rPr>
          <w:rFonts w:cstheme="minorHAnsi"/>
          <w:i/>
        </w:rPr>
        <w:t xml:space="preserve">to ensure participants </w:t>
      </w:r>
      <w:r w:rsidR="004D5B5E">
        <w:rPr>
          <w:rFonts w:cstheme="minorHAnsi"/>
          <w:i/>
        </w:rPr>
        <w:t>were guided to in-demand</w:t>
      </w:r>
      <w:r w:rsidR="009A15CD">
        <w:rPr>
          <w:rFonts w:cstheme="minorHAnsi"/>
          <w:i/>
        </w:rPr>
        <w:t xml:space="preserve"> training programs </w:t>
      </w:r>
      <w:r w:rsidR="009B68D2">
        <w:rPr>
          <w:rFonts w:cstheme="minorHAnsi"/>
          <w:i/>
        </w:rPr>
        <w:t xml:space="preserve">on </w:t>
      </w:r>
      <w:r w:rsidR="009615DC">
        <w:rPr>
          <w:rFonts w:cstheme="minorHAnsi"/>
          <w:i/>
        </w:rPr>
        <w:t>Michigan Training Connect (</w:t>
      </w:r>
      <w:proofErr w:type="spellStart"/>
      <w:r w:rsidR="009615DC">
        <w:rPr>
          <w:rFonts w:cstheme="minorHAnsi"/>
          <w:i/>
        </w:rPr>
        <w:t>MiTC</w:t>
      </w:r>
      <w:proofErr w:type="spellEnd"/>
      <w:r w:rsidR="009615DC">
        <w:rPr>
          <w:rFonts w:cstheme="minorHAnsi"/>
          <w:i/>
        </w:rPr>
        <w:t>), Michigan’s eligible training provider list</w:t>
      </w:r>
      <w:r w:rsidR="009A15CD">
        <w:rPr>
          <w:rFonts w:cstheme="minorHAnsi"/>
          <w:i/>
        </w:rPr>
        <w:t>.</w:t>
      </w:r>
    </w:p>
    <w:p w14:paraId="57A68110" w14:textId="4E539289" w:rsidR="008933C5" w:rsidRDefault="006159DE" w:rsidP="0037209D">
      <w:pPr>
        <w:pStyle w:val="ListParagraph"/>
        <w:spacing w:after="120"/>
        <w:ind w:left="0"/>
        <w:contextualSpacing w:val="0"/>
        <w:rPr>
          <w:rFonts w:cstheme="minorHAnsi"/>
          <w:i/>
        </w:rPr>
      </w:pPr>
      <w:r>
        <w:rPr>
          <w:rFonts w:cstheme="minorHAnsi"/>
          <w:i/>
        </w:rPr>
        <w:t xml:space="preserve">During PY 2020, </w:t>
      </w:r>
      <w:r w:rsidR="008933C5">
        <w:rPr>
          <w:rFonts w:cstheme="minorHAnsi"/>
          <w:i/>
        </w:rPr>
        <w:t>LEO-WD used State Leadership funds to support alignment of th</w:t>
      </w:r>
      <w:r>
        <w:rPr>
          <w:rFonts w:cstheme="minorHAnsi"/>
          <w:i/>
        </w:rPr>
        <w:t>e core partners</w:t>
      </w:r>
      <w:r w:rsidR="00DD0EB8">
        <w:rPr>
          <w:rFonts w:cstheme="minorHAnsi"/>
          <w:i/>
        </w:rPr>
        <w:t xml:space="preserve"> under WIOA and</w:t>
      </w:r>
      <w:r w:rsidR="007425DF">
        <w:rPr>
          <w:rFonts w:cstheme="minorHAnsi"/>
          <w:i/>
        </w:rPr>
        <w:t xml:space="preserve"> networking opportunities through</w:t>
      </w:r>
      <w:r w:rsidR="00DD0EB8">
        <w:rPr>
          <w:rFonts w:cstheme="minorHAnsi"/>
          <w:i/>
        </w:rPr>
        <w:t xml:space="preserve"> shared professional development</w:t>
      </w:r>
      <w:r w:rsidR="006729AE">
        <w:rPr>
          <w:rFonts w:cstheme="minorHAnsi"/>
          <w:i/>
        </w:rPr>
        <w:t xml:space="preserve">. LEO-WD worked with the Michigan Works! Association to </w:t>
      </w:r>
      <w:r w:rsidR="00295689">
        <w:rPr>
          <w:rFonts w:cstheme="minorHAnsi"/>
          <w:i/>
        </w:rPr>
        <w:t xml:space="preserve">offer </w:t>
      </w:r>
      <w:r w:rsidR="007425DF">
        <w:rPr>
          <w:rFonts w:cstheme="minorHAnsi"/>
          <w:i/>
        </w:rPr>
        <w:t xml:space="preserve">discounted rate </w:t>
      </w:r>
      <w:r w:rsidR="00295689">
        <w:rPr>
          <w:rFonts w:cstheme="minorHAnsi"/>
          <w:i/>
        </w:rPr>
        <w:t xml:space="preserve">vouchers </w:t>
      </w:r>
      <w:r w:rsidR="00EC363B">
        <w:rPr>
          <w:rFonts w:cstheme="minorHAnsi"/>
          <w:i/>
        </w:rPr>
        <w:t>for</w:t>
      </w:r>
      <w:r w:rsidR="00295689">
        <w:rPr>
          <w:rFonts w:cstheme="minorHAnsi"/>
          <w:i/>
        </w:rPr>
        <w:t xml:space="preserve"> adult education directors and staff </w:t>
      </w:r>
      <w:r w:rsidR="00D53C96">
        <w:rPr>
          <w:rFonts w:cstheme="minorHAnsi"/>
          <w:i/>
        </w:rPr>
        <w:t xml:space="preserve">to attend the Michigan Works! </w:t>
      </w:r>
      <w:r w:rsidR="00EC0A26">
        <w:rPr>
          <w:rFonts w:cstheme="minorHAnsi"/>
          <w:i/>
        </w:rPr>
        <w:t>A</w:t>
      </w:r>
      <w:r w:rsidR="00D53C96">
        <w:rPr>
          <w:rFonts w:cstheme="minorHAnsi"/>
          <w:i/>
        </w:rPr>
        <w:t xml:space="preserve">nnual </w:t>
      </w:r>
      <w:r w:rsidR="00EC0A26">
        <w:rPr>
          <w:rFonts w:cstheme="minorHAnsi"/>
          <w:i/>
        </w:rPr>
        <w:t>C</w:t>
      </w:r>
      <w:r w:rsidR="00D53C96">
        <w:rPr>
          <w:rFonts w:cstheme="minorHAnsi"/>
          <w:i/>
        </w:rPr>
        <w:t>onference.</w:t>
      </w:r>
      <w:r w:rsidR="00EC363B">
        <w:rPr>
          <w:rFonts w:cstheme="minorHAnsi"/>
          <w:i/>
        </w:rPr>
        <w:t xml:space="preserve"> Similarly, LEO-WD partnered with the Michigan Association </w:t>
      </w:r>
      <w:r w:rsidR="00E376B9">
        <w:rPr>
          <w:rFonts w:cstheme="minorHAnsi"/>
          <w:i/>
        </w:rPr>
        <w:t>o</w:t>
      </w:r>
      <w:r w:rsidR="00EC363B">
        <w:rPr>
          <w:rFonts w:cstheme="minorHAnsi"/>
          <w:i/>
        </w:rPr>
        <w:t>f</w:t>
      </w:r>
      <w:r w:rsidR="00E376B9">
        <w:rPr>
          <w:rFonts w:cstheme="minorHAnsi"/>
          <w:i/>
        </w:rPr>
        <w:t xml:space="preserve"> C</w:t>
      </w:r>
      <w:r w:rsidR="00EC363B">
        <w:rPr>
          <w:rFonts w:cstheme="minorHAnsi"/>
          <w:i/>
        </w:rPr>
        <w:t xml:space="preserve">ommunity and Adult </w:t>
      </w:r>
      <w:r w:rsidR="00EC363B">
        <w:rPr>
          <w:rFonts w:cstheme="minorHAnsi"/>
          <w:i/>
        </w:rPr>
        <w:lastRenderedPageBreak/>
        <w:t>Education (MACAE)</w:t>
      </w:r>
      <w:r w:rsidR="00E376B9">
        <w:rPr>
          <w:rFonts w:cstheme="minorHAnsi"/>
          <w:i/>
        </w:rPr>
        <w:t xml:space="preserve"> to offer a discounted rate to attend the MACAE</w:t>
      </w:r>
      <w:r w:rsidR="001664F1">
        <w:rPr>
          <w:rFonts w:cstheme="minorHAnsi"/>
          <w:i/>
        </w:rPr>
        <w:t xml:space="preserve"> Virtual Fall Conference</w:t>
      </w:r>
      <w:r w:rsidR="005933E6">
        <w:rPr>
          <w:rFonts w:cstheme="minorHAnsi"/>
          <w:i/>
        </w:rPr>
        <w:t xml:space="preserve">, </w:t>
      </w:r>
      <w:r w:rsidR="00B40AFB">
        <w:rPr>
          <w:rFonts w:cstheme="minorHAnsi"/>
          <w:i/>
        </w:rPr>
        <w:t>which</w:t>
      </w:r>
      <w:r w:rsidR="005933E6">
        <w:rPr>
          <w:rFonts w:cstheme="minorHAnsi"/>
          <w:i/>
        </w:rPr>
        <w:t xml:space="preserve"> also included a </w:t>
      </w:r>
      <w:r w:rsidR="00E376B9">
        <w:rPr>
          <w:rFonts w:cstheme="minorHAnsi"/>
          <w:i/>
        </w:rPr>
        <w:t>MACAE membership</w:t>
      </w:r>
      <w:r w:rsidR="00B42364">
        <w:rPr>
          <w:rFonts w:cstheme="minorHAnsi"/>
          <w:i/>
        </w:rPr>
        <w:t xml:space="preserve"> for PY</w:t>
      </w:r>
      <w:r w:rsidR="00063E00">
        <w:rPr>
          <w:rFonts w:cstheme="minorHAnsi"/>
          <w:i/>
        </w:rPr>
        <w:t xml:space="preserve"> </w:t>
      </w:r>
      <w:r w:rsidR="00B42364">
        <w:rPr>
          <w:rFonts w:cstheme="minorHAnsi"/>
          <w:i/>
        </w:rPr>
        <w:t xml:space="preserve">2021. </w:t>
      </w:r>
    </w:p>
    <w:p w14:paraId="2EC851B5" w14:textId="01B494B8" w:rsidR="00E34477" w:rsidRDefault="00E34477" w:rsidP="0037209D">
      <w:pPr>
        <w:pStyle w:val="ListParagraph"/>
        <w:spacing w:after="120"/>
        <w:ind w:left="0"/>
        <w:contextualSpacing w:val="0"/>
        <w:rPr>
          <w:rFonts w:cstheme="minorHAnsi"/>
          <w:i/>
        </w:rPr>
      </w:pPr>
      <w:r>
        <w:rPr>
          <w:rFonts w:cstheme="minorHAnsi"/>
          <w:i/>
        </w:rPr>
        <w:t xml:space="preserve">The Office of Adult Education staff also </w:t>
      </w:r>
      <w:r w:rsidR="00333ED5">
        <w:rPr>
          <w:rFonts w:cstheme="minorHAnsi"/>
          <w:i/>
        </w:rPr>
        <w:t xml:space="preserve">supported </w:t>
      </w:r>
      <w:r>
        <w:rPr>
          <w:rFonts w:cstheme="minorHAnsi"/>
          <w:i/>
        </w:rPr>
        <w:t xml:space="preserve">the MACAE Virtual Spring </w:t>
      </w:r>
      <w:r w:rsidR="003226D2">
        <w:rPr>
          <w:rFonts w:cstheme="minorHAnsi"/>
          <w:i/>
        </w:rPr>
        <w:t>Institute</w:t>
      </w:r>
      <w:r w:rsidR="00333ED5">
        <w:rPr>
          <w:rFonts w:cstheme="minorHAnsi"/>
          <w:i/>
        </w:rPr>
        <w:t xml:space="preserve"> </w:t>
      </w:r>
      <w:r w:rsidR="003A0C81">
        <w:rPr>
          <w:rFonts w:cstheme="minorHAnsi"/>
          <w:i/>
        </w:rPr>
        <w:t>by presenting and/or facilitating the following sessions:</w:t>
      </w:r>
    </w:p>
    <w:p w14:paraId="07BA089A" w14:textId="484FF1B8" w:rsidR="003A0C81" w:rsidRDefault="003820E9" w:rsidP="003A0C81">
      <w:pPr>
        <w:pStyle w:val="ListParagraph"/>
        <w:numPr>
          <w:ilvl w:val="0"/>
          <w:numId w:val="12"/>
        </w:numPr>
        <w:spacing w:after="120"/>
        <w:contextualSpacing w:val="0"/>
        <w:rPr>
          <w:rFonts w:cstheme="minorHAnsi"/>
          <w:i/>
        </w:rPr>
      </w:pPr>
      <w:r w:rsidRPr="003820E9">
        <w:rPr>
          <w:rFonts w:cstheme="minorHAnsi"/>
          <w:b/>
          <w:bCs/>
          <w:i/>
        </w:rPr>
        <w:t>State of Adult Education</w:t>
      </w:r>
      <w:r>
        <w:rPr>
          <w:rFonts w:cstheme="minorHAnsi"/>
          <w:i/>
        </w:rPr>
        <w:t xml:space="preserve"> panel – </w:t>
      </w:r>
      <w:r w:rsidR="001F586D">
        <w:rPr>
          <w:rFonts w:cstheme="minorHAnsi"/>
          <w:i/>
        </w:rPr>
        <w:t xml:space="preserve">Stephanie Beckhorn, Director, LEO, E&amp;T; </w:t>
      </w:r>
      <w:r w:rsidR="00B91DC3">
        <w:rPr>
          <w:rFonts w:cstheme="minorHAnsi"/>
          <w:i/>
        </w:rPr>
        <w:t>Don Finn, President of COABE Board of Directors</w:t>
      </w:r>
      <w:r w:rsidR="00DF3871">
        <w:rPr>
          <w:rFonts w:cstheme="minorHAnsi"/>
          <w:i/>
        </w:rPr>
        <w:t xml:space="preserve">; Dr. Glenn </w:t>
      </w:r>
      <w:proofErr w:type="spellStart"/>
      <w:r w:rsidR="00DF3871">
        <w:rPr>
          <w:rFonts w:cstheme="minorHAnsi"/>
          <w:i/>
        </w:rPr>
        <w:t>Maleyko</w:t>
      </w:r>
      <w:proofErr w:type="spellEnd"/>
      <w:r w:rsidR="00DF3871">
        <w:rPr>
          <w:rFonts w:cstheme="minorHAnsi"/>
          <w:i/>
        </w:rPr>
        <w:t>, Superintendent of Dearborn Public Schools</w:t>
      </w:r>
      <w:r w:rsidR="00BF138D">
        <w:rPr>
          <w:rFonts w:cstheme="minorHAnsi"/>
          <w:i/>
        </w:rPr>
        <w:t>; Moderated by Patrick Brown, Executive Director of MACAE and Erica Luce, Manager, LEO Office of Adult Education.</w:t>
      </w:r>
      <w:r w:rsidR="009A2472">
        <w:rPr>
          <w:rFonts w:cstheme="minorHAnsi"/>
          <w:i/>
        </w:rPr>
        <w:t xml:space="preserve"> State, </w:t>
      </w:r>
      <w:proofErr w:type="gramStart"/>
      <w:r w:rsidR="009A2472">
        <w:rPr>
          <w:rFonts w:cstheme="minorHAnsi"/>
          <w:i/>
        </w:rPr>
        <w:t>national</w:t>
      </w:r>
      <w:proofErr w:type="gramEnd"/>
      <w:r w:rsidR="009A2472">
        <w:rPr>
          <w:rFonts w:cstheme="minorHAnsi"/>
          <w:i/>
        </w:rPr>
        <w:t xml:space="preserve"> and local leaders discuss </w:t>
      </w:r>
      <w:r w:rsidR="00487B8F">
        <w:rPr>
          <w:rFonts w:cstheme="minorHAnsi"/>
          <w:i/>
        </w:rPr>
        <w:t>trends in adult education and the future for innovation.</w:t>
      </w:r>
    </w:p>
    <w:p w14:paraId="3DF8FD6E" w14:textId="15F39EB1" w:rsidR="00487B8F" w:rsidRDefault="00387197" w:rsidP="003A0C81">
      <w:pPr>
        <w:pStyle w:val="ListParagraph"/>
        <w:numPr>
          <w:ilvl w:val="0"/>
          <w:numId w:val="12"/>
        </w:numPr>
        <w:spacing w:after="120"/>
        <w:contextualSpacing w:val="0"/>
        <w:rPr>
          <w:rFonts w:cstheme="minorHAnsi"/>
          <w:i/>
        </w:rPr>
      </w:pPr>
      <w:r>
        <w:rPr>
          <w:rFonts w:cstheme="minorHAnsi"/>
          <w:b/>
          <w:bCs/>
          <w:i/>
        </w:rPr>
        <w:t>Partnering with Michigan Works!</w:t>
      </w:r>
      <w:r w:rsidR="00817917">
        <w:rPr>
          <w:rFonts w:cstheme="minorHAnsi"/>
          <w:i/>
        </w:rPr>
        <w:t xml:space="preserve"> </w:t>
      </w:r>
      <w:r w:rsidR="002D57F7">
        <w:rPr>
          <w:rFonts w:cstheme="minorHAnsi"/>
          <w:i/>
        </w:rPr>
        <w:t>–</w:t>
      </w:r>
      <w:r w:rsidR="00817917">
        <w:rPr>
          <w:rFonts w:cstheme="minorHAnsi"/>
          <w:i/>
        </w:rPr>
        <w:t xml:space="preserve"> </w:t>
      </w:r>
      <w:r w:rsidR="002D57F7">
        <w:rPr>
          <w:rFonts w:cstheme="minorHAnsi"/>
          <w:i/>
        </w:rPr>
        <w:t xml:space="preserve">Office of Adult Education staff </w:t>
      </w:r>
      <w:r w:rsidR="00E45550">
        <w:rPr>
          <w:rFonts w:cstheme="minorHAnsi"/>
          <w:i/>
        </w:rPr>
        <w:t xml:space="preserve">and a panel of local practitioners discuss opportunities, success and challenges </w:t>
      </w:r>
      <w:r w:rsidR="00ED4D28">
        <w:rPr>
          <w:rFonts w:cstheme="minorHAnsi"/>
          <w:i/>
        </w:rPr>
        <w:t>adult education programs and Michigan Works! Agencies</w:t>
      </w:r>
      <w:r w:rsidR="00AE5551">
        <w:rPr>
          <w:rFonts w:cstheme="minorHAnsi"/>
          <w:i/>
        </w:rPr>
        <w:t xml:space="preserve"> face </w:t>
      </w:r>
      <w:r w:rsidR="0033709A">
        <w:rPr>
          <w:rFonts w:cstheme="minorHAnsi"/>
          <w:i/>
        </w:rPr>
        <w:t>when working together to best serve participants.</w:t>
      </w:r>
    </w:p>
    <w:p w14:paraId="7DBF11DA" w14:textId="70DD9E75" w:rsidR="009229F8" w:rsidRDefault="007B33E3" w:rsidP="0037209D">
      <w:pPr>
        <w:pStyle w:val="ListParagraph"/>
        <w:spacing w:after="120"/>
        <w:ind w:left="0"/>
        <w:contextualSpacing w:val="0"/>
        <w:rPr>
          <w:rFonts w:cstheme="minorHAnsi"/>
          <w:i/>
        </w:rPr>
      </w:pPr>
      <w:r w:rsidRPr="003E5077">
        <w:rPr>
          <w:rFonts w:cstheme="minorHAnsi"/>
          <w:i/>
        </w:rPr>
        <w:t xml:space="preserve">On an ongoing basis, </w:t>
      </w:r>
      <w:r w:rsidR="005565D0" w:rsidRPr="003E5077">
        <w:rPr>
          <w:rFonts w:cstheme="minorHAnsi"/>
          <w:i/>
        </w:rPr>
        <w:t xml:space="preserve">Office of </w:t>
      </w:r>
      <w:r w:rsidR="000D7493" w:rsidRPr="003E5077">
        <w:rPr>
          <w:rFonts w:cstheme="minorHAnsi"/>
          <w:i/>
        </w:rPr>
        <w:t>Adult Education</w:t>
      </w:r>
      <w:r w:rsidRPr="003E5077">
        <w:rPr>
          <w:rFonts w:cstheme="minorHAnsi"/>
          <w:i/>
        </w:rPr>
        <w:t xml:space="preserve"> staff attend regional and/or local meetings that bring adult education providers and MWAs together to discuss ways to improve service provision</w:t>
      </w:r>
      <w:r>
        <w:rPr>
          <w:rFonts w:cstheme="minorHAnsi"/>
          <w:i/>
        </w:rPr>
        <w:t xml:space="preserve"> and/or additional </w:t>
      </w:r>
      <w:r w:rsidR="008E4C05">
        <w:rPr>
          <w:rFonts w:cstheme="minorHAnsi"/>
          <w:i/>
        </w:rPr>
        <w:t>opportunities for</w:t>
      </w:r>
      <w:r>
        <w:rPr>
          <w:rFonts w:cstheme="minorHAnsi"/>
          <w:i/>
        </w:rPr>
        <w:t xml:space="preserve"> collaborat</w:t>
      </w:r>
      <w:r w:rsidR="008E4C05">
        <w:rPr>
          <w:rFonts w:cstheme="minorHAnsi"/>
          <w:i/>
        </w:rPr>
        <w:t>ion</w:t>
      </w:r>
      <w:r>
        <w:rPr>
          <w:rFonts w:cstheme="minorHAnsi"/>
          <w:i/>
        </w:rPr>
        <w:t>.</w:t>
      </w:r>
      <w:r w:rsidR="005A0903">
        <w:rPr>
          <w:rFonts w:cstheme="minorHAnsi"/>
          <w:i/>
        </w:rPr>
        <w:t xml:space="preserve"> These meetings are convened by the locals and the role of the Adult</w:t>
      </w:r>
      <w:r w:rsidR="008E4C05">
        <w:rPr>
          <w:rFonts w:cstheme="minorHAnsi"/>
          <w:i/>
        </w:rPr>
        <w:t xml:space="preserve"> </w:t>
      </w:r>
      <w:r w:rsidR="000D7493">
        <w:rPr>
          <w:rFonts w:cstheme="minorHAnsi"/>
          <w:i/>
        </w:rPr>
        <w:t>Education</w:t>
      </w:r>
      <w:r w:rsidR="008E4C05">
        <w:rPr>
          <w:rFonts w:cstheme="minorHAnsi"/>
          <w:i/>
        </w:rPr>
        <w:t xml:space="preserve"> staff is to provide relevant information, as appropriate, to assist with the discussions. As a result of being present for these discussions, </w:t>
      </w:r>
      <w:r w:rsidR="000D7493">
        <w:rPr>
          <w:rFonts w:cstheme="minorHAnsi"/>
          <w:i/>
        </w:rPr>
        <w:t>Adult Education</w:t>
      </w:r>
      <w:r w:rsidR="008E4C05">
        <w:rPr>
          <w:rFonts w:cstheme="minorHAnsi"/>
          <w:i/>
        </w:rPr>
        <w:t xml:space="preserve"> staff </w:t>
      </w:r>
      <w:proofErr w:type="gramStart"/>
      <w:r w:rsidR="008E4C05">
        <w:rPr>
          <w:rFonts w:cstheme="minorHAnsi"/>
          <w:i/>
        </w:rPr>
        <w:t>are able to</w:t>
      </w:r>
      <w:proofErr w:type="gramEnd"/>
      <w:r w:rsidR="008E4C05">
        <w:rPr>
          <w:rFonts w:cstheme="minorHAnsi"/>
          <w:i/>
        </w:rPr>
        <w:t xml:space="preserve"> share promising practices and/or innovative solutions with other areas of the state</w:t>
      </w:r>
      <w:r w:rsidR="000103B8">
        <w:rPr>
          <w:rFonts w:cstheme="minorHAnsi"/>
          <w:i/>
        </w:rPr>
        <w:t xml:space="preserve"> facing similar challenges</w:t>
      </w:r>
      <w:r w:rsidR="008E4C05">
        <w:rPr>
          <w:rFonts w:cstheme="minorHAnsi"/>
          <w:i/>
        </w:rPr>
        <w:t>.</w:t>
      </w:r>
      <w:r w:rsidR="005A0903">
        <w:rPr>
          <w:rFonts w:cstheme="minorHAnsi"/>
          <w:i/>
        </w:rPr>
        <w:t xml:space="preserve"> </w:t>
      </w:r>
    </w:p>
    <w:p w14:paraId="261CCECF" w14:textId="7B6CB217" w:rsidR="00C83BD8" w:rsidRPr="003E5077" w:rsidRDefault="00C83BD8" w:rsidP="0037209D">
      <w:pPr>
        <w:pStyle w:val="ListParagraph"/>
        <w:numPr>
          <w:ilvl w:val="0"/>
          <w:numId w:val="3"/>
        </w:numPr>
        <w:spacing w:after="120"/>
        <w:ind w:left="360"/>
        <w:rPr>
          <w:rFonts w:cstheme="minorHAnsi"/>
          <w:b/>
          <w:bCs/>
        </w:rPr>
      </w:pPr>
      <w:r w:rsidRPr="003E5077">
        <w:rPr>
          <w:rFonts w:cstheme="minorHAnsi"/>
          <w:b/>
          <w:bCs/>
        </w:rPr>
        <w:t>Establishment or operation of high-quality professional development programs as described in Section 223(1)(b).</w:t>
      </w:r>
    </w:p>
    <w:p w14:paraId="00C1B0BB" w14:textId="2E32C10E" w:rsidR="00A74C4B" w:rsidRDefault="00C26290" w:rsidP="0052576F">
      <w:pPr>
        <w:spacing w:after="120"/>
        <w:rPr>
          <w:rFonts w:cstheme="minorHAnsi"/>
          <w:i/>
        </w:rPr>
      </w:pPr>
      <w:r w:rsidRPr="00C26290">
        <w:rPr>
          <w:rFonts w:cstheme="minorHAnsi"/>
          <w:i/>
        </w:rPr>
        <w:t>With the onset of the COVID-19 pandemic in the spring of 2020, the professional</w:t>
      </w:r>
      <w:r>
        <w:rPr>
          <w:rFonts w:cstheme="minorHAnsi"/>
          <w:i/>
        </w:rPr>
        <w:t xml:space="preserve"> </w:t>
      </w:r>
      <w:r w:rsidRPr="00C26290">
        <w:rPr>
          <w:rFonts w:cstheme="minorHAnsi"/>
          <w:i/>
        </w:rPr>
        <w:t xml:space="preserve">development initiatives planned </w:t>
      </w:r>
      <w:r w:rsidR="00AC1428">
        <w:rPr>
          <w:rFonts w:cstheme="minorHAnsi"/>
          <w:i/>
        </w:rPr>
        <w:t>for PY</w:t>
      </w:r>
      <w:r w:rsidR="00767A35">
        <w:rPr>
          <w:rFonts w:cstheme="minorHAnsi"/>
          <w:i/>
        </w:rPr>
        <w:t xml:space="preserve"> </w:t>
      </w:r>
      <w:r w:rsidR="002F0C13">
        <w:rPr>
          <w:rFonts w:cstheme="minorHAnsi"/>
          <w:i/>
        </w:rPr>
        <w:t xml:space="preserve">2020-2021 </w:t>
      </w:r>
      <w:r w:rsidRPr="00C26290">
        <w:rPr>
          <w:rFonts w:cstheme="minorHAnsi"/>
          <w:i/>
        </w:rPr>
        <w:t>had to be slightly altered, and in some instances,</w:t>
      </w:r>
      <w:r>
        <w:rPr>
          <w:rFonts w:cstheme="minorHAnsi"/>
          <w:i/>
        </w:rPr>
        <w:t xml:space="preserve"> </w:t>
      </w:r>
      <w:r w:rsidRPr="00C26290">
        <w:rPr>
          <w:rFonts w:cstheme="minorHAnsi"/>
          <w:i/>
        </w:rPr>
        <w:t xml:space="preserve">accelerated. Although in-person professional development opportunities came to </w:t>
      </w:r>
      <w:r>
        <w:rPr>
          <w:rFonts w:cstheme="minorHAnsi"/>
          <w:i/>
        </w:rPr>
        <w:t xml:space="preserve">a </w:t>
      </w:r>
      <w:r w:rsidRPr="00C26290">
        <w:rPr>
          <w:rFonts w:cstheme="minorHAnsi"/>
          <w:i/>
        </w:rPr>
        <w:t>halt, there were critical activities in the areas of virtual professional development and</w:t>
      </w:r>
      <w:r>
        <w:rPr>
          <w:rFonts w:cstheme="minorHAnsi"/>
          <w:i/>
        </w:rPr>
        <w:t xml:space="preserve"> </w:t>
      </w:r>
      <w:r w:rsidRPr="00C26290">
        <w:rPr>
          <w:rFonts w:cstheme="minorHAnsi"/>
          <w:i/>
        </w:rPr>
        <w:t xml:space="preserve">the rapid deployment of </w:t>
      </w:r>
      <w:r w:rsidR="0026539A">
        <w:rPr>
          <w:rFonts w:cstheme="minorHAnsi"/>
          <w:i/>
        </w:rPr>
        <w:t>a</w:t>
      </w:r>
      <w:r w:rsidRPr="00C26290">
        <w:rPr>
          <w:rFonts w:cstheme="minorHAnsi"/>
          <w:i/>
        </w:rPr>
        <w:t xml:space="preserve"> learning management system. While the </w:t>
      </w:r>
      <w:r>
        <w:rPr>
          <w:rFonts w:cstheme="minorHAnsi"/>
          <w:i/>
        </w:rPr>
        <w:t xml:space="preserve">spring and </w:t>
      </w:r>
      <w:r w:rsidRPr="00C26290">
        <w:rPr>
          <w:rFonts w:cstheme="minorHAnsi"/>
          <w:i/>
        </w:rPr>
        <w:t>summer of 2020 proved to be one where needs of the field were</w:t>
      </w:r>
      <w:r>
        <w:rPr>
          <w:rFonts w:cstheme="minorHAnsi"/>
          <w:i/>
        </w:rPr>
        <w:t xml:space="preserve"> </w:t>
      </w:r>
      <w:r w:rsidRPr="00C26290">
        <w:rPr>
          <w:rFonts w:cstheme="minorHAnsi"/>
          <w:i/>
        </w:rPr>
        <w:t>responded to with empathy and patience, it became evident by the fall that</w:t>
      </w:r>
      <w:r>
        <w:rPr>
          <w:rFonts w:cstheme="minorHAnsi"/>
          <w:i/>
        </w:rPr>
        <w:t xml:space="preserve"> </w:t>
      </w:r>
      <w:r w:rsidRPr="00C26290">
        <w:rPr>
          <w:rFonts w:cstheme="minorHAnsi"/>
          <w:i/>
        </w:rPr>
        <w:t>professional development actions needed to charge ahead despite the lack of face</w:t>
      </w:r>
      <w:r>
        <w:rPr>
          <w:rFonts w:cstheme="minorHAnsi"/>
          <w:i/>
        </w:rPr>
        <w:t xml:space="preserve"> </w:t>
      </w:r>
      <w:r w:rsidRPr="00C26290">
        <w:rPr>
          <w:rFonts w:cstheme="minorHAnsi"/>
          <w:i/>
        </w:rPr>
        <w:t>to-face availability.</w:t>
      </w:r>
      <w:r w:rsidR="00FE2E32">
        <w:rPr>
          <w:rFonts w:cstheme="minorHAnsi"/>
          <w:i/>
        </w:rPr>
        <w:t xml:space="preserve"> </w:t>
      </w:r>
      <w:r w:rsidR="0052576F" w:rsidRPr="0052576F">
        <w:rPr>
          <w:rFonts w:cstheme="minorHAnsi"/>
          <w:i/>
        </w:rPr>
        <w:t>Statewide initiatives such as Futures for Frontliners and the need</w:t>
      </w:r>
      <w:r w:rsidR="006B2772">
        <w:rPr>
          <w:rFonts w:cstheme="minorHAnsi"/>
          <w:i/>
        </w:rPr>
        <w:t xml:space="preserve"> </w:t>
      </w:r>
      <w:r w:rsidR="0052576F" w:rsidRPr="0052576F">
        <w:rPr>
          <w:rFonts w:cstheme="minorHAnsi"/>
          <w:i/>
        </w:rPr>
        <w:t>to continue professional development on the College and Career Readiness</w:t>
      </w:r>
      <w:r w:rsidR="006B2772">
        <w:rPr>
          <w:rFonts w:cstheme="minorHAnsi"/>
          <w:i/>
        </w:rPr>
        <w:t xml:space="preserve"> </w:t>
      </w:r>
      <w:r w:rsidR="0052576F" w:rsidRPr="0052576F">
        <w:rPr>
          <w:rFonts w:cstheme="minorHAnsi"/>
          <w:i/>
        </w:rPr>
        <w:t xml:space="preserve">Standards (CCRS) resulted in a push in </w:t>
      </w:r>
      <w:r w:rsidR="00C3734C">
        <w:rPr>
          <w:rFonts w:cstheme="minorHAnsi"/>
          <w:i/>
        </w:rPr>
        <w:t>the 4</w:t>
      </w:r>
      <w:r w:rsidR="00C3734C" w:rsidRPr="00C3734C">
        <w:rPr>
          <w:rFonts w:cstheme="minorHAnsi"/>
          <w:i/>
          <w:vertAlign w:val="superscript"/>
        </w:rPr>
        <w:t>th</w:t>
      </w:r>
      <w:r w:rsidR="00C3734C">
        <w:rPr>
          <w:rFonts w:cstheme="minorHAnsi"/>
          <w:i/>
        </w:rPr>
        <w:t xml:space="preserve"> quarter of</w:t>
      </w:r>
      <w:r w:rsidR="0052576F" w:rsidRPr="0052576F">
        <w:rPr>
          <w:rFonts w:cstheme="minorHAnsi"/>
          <w:i/>
        </w:rPr>
        <w:t xml:space="preserve"> 2020 to launch </w:t>
      </w:r>
      <w:proofErr w:type="spellStart"/>
      <w:r w:rsidR="0052576F" w:rsidRPr="0052576F">
        <w:rPr>
          <w:rFonts w:cstheme="minorHAnsi"/>
          <w:i/>
        </w:rPr>
        <w:t>Keywe</w:t>
      </w:r>
      <w:proofErr w:type="spellEnd"/>
      <w:r w:rsidR="0052576F" w:rsidRPr="0052576F">
        <w:rPr>
          <w:rFonts w:cstheme="minorHAnsi"/>
          <w:i/>
        </w:rPr>
        <w:t>, virtual CCRS</w:t>
      </w:r>
      <w:r w:rsidR="006B2772">
        <w:rPr>
          <w:rFonts w:cstheme="minorHAnsi"/>
          <w:i/>
        </w:rPr>
        <w:t xml:space="preserve"> </w:t>
      </w:r>
      <w:r w:rsidR="0052576F" w:rsidRPr="0052576F">
        <w:rPr>
          <w:rFonts w:cstheme="minorHAnsi"/>
          <w:i/>
        </w:rPr>
        <w:t>training cohorts, and a series of virtual Career Navigator professional development</w:t>
      </w:r>
      <w:r w:rsidR="006B2772">
        <w:rPr>
          <w:rFonts w:cstheme="minorHAnsi"/>
          <w:i/>
        </w:rPr>
        <w:t xml:space="preserve"> </w:t>
      </w:r>
      <w:r w:rsidR="0052576F" w:rsidRPr="0052576F">
        <w:rPr>
          <w:rFonts w:cstheme="minorHAnsi"/>
          <w:i/>
        </w:rPr>
        <w:t>opportunities.</w:t>
      </w:r>
    </w:p>
    <w:p w14:paraId="3EA475FA" w14:textId="684D29EC" w:rsidR="00B7034D" w:rsidRDefault="00C67B62" w:rsidP="00747A90">
      <w:pPr>
        <w:spacing w:after="120"/>
        <w:rPr>
          <w:rFonts w:cstheme="minorHAnsi"/>
          <w:i/>
        </w:rPr>
      </w:pPr>
      <w:proofErr w:type="spellStart"/>
      <w:r w:rsidRPr="00630529">
        <w:rPr>
          <w:rFonts w:cstheme="minorHAnsi"/>
          <w:b/>
          <w:bCs/>
          <w:i/>
        </w:rPr>
        <w:t>Keywe</w:t>
      </w:r>
      <w:proofErr w:type="spellEnd"/>
      <w:r w:rsidRPr="00C67B62">
        <w:rPr>
          <w:rFonts w:cstheme="minorHAnsi"/>
          <w:i/>
        </w:rPr>
        <w:t xml:space="preserve">, </w:t>
      </w:r>
      <w:r w:rsidR="00453DFF">
        <w:rPr>
          <w:rFonts w:cstheme="minorHAnsi"/>
          <w:i/>
        </w:rPr>
        <w:t xml:space="preserve">the Office of Adult Education’s </w:t>
      </w:r>
      <w:r w:rsidR="000B6EDC">
        <w:rPr>
          <w:rFonts w:cstheme="minorHAnsi"/>
          <w:i/>
        </w:rPr>
        <w:t>learning management system,</w:t>
      </w:r>
      <w:r w:rsidRPr="00C67B62">
        <w:rPr>
          <w:rFonts w:cstheme="minorHAnsi"/>
          <w:i/>
        </w:rPr>
        <w:t xml:space="preserve"> is powered by</w:t>
      </w:r>
      <w:r w:rsidR="00E973F1">
        <w:rPr>
          <w:rFonts w:cstheme="minorHAnsi"/>
          <w:i/>
        </w:rPr>
        <w:t xml:space="preserve"> </w:t>
      </w:r>
      <w:r w:rsidRPr="00C67B62">
        <w:rPr>
          <w:rFonts w:cstheme="minorHAnsi"/>
          <w:i/>
        </w:rPr>
        <w:t>Canvas and officially launched to the field January 1, 2021. Using the</w:t>
      </w:r>
      <w:r w:rsidR="00DE19FC">
        <w:rPr>
          <w:rFonts w:cstheme="minorHAnsi"/>
          <w:i/>
        </w:rPr>
        <w:t xml:space="preserve"> </w:t>
      </w:r>
      <w:r w:rsidRPr="00C67B62">
        <w:rPr>
          <w:rFonts w:cstheme="minorHAnsi"/>
          <w:i/>
        </w:rPr>
        <w:t>catalog feature, a hub for professional development was created.</w:t>
      </w:r>
      <w:r w:rsidR="00142C52">
        <w:rPr>
          <w:rFonts w:cstheme="minorHAnsi"/>
          <w:i/>
        </w:rPr>
        <w:t xml:space="preserve"> </w:t>
      </w:r>
      <w:r w:rsidRPr="00C67B62">
        <w:rPr>
          <w:rFonts w:cstheme="minorHAnsi"/>
          <w:i/>
        </w:rPr>
        <w:t>Users wishing to register for professional development requested</w:t>
      </w:r>
      <w:r w:rsidR="00142C52">
        <w:rPr>
          <w:rFonts w:cstheme="minorHAnsi"/>
          <w:i/>
        </w:rPr>
        <w:t xml:space="preserve"> </w:t>
      </w:r>
      <w:r w:rsidRPr="00C67B62">
        <w:rPr>
          <w:rFonts w:cstheme="minorHAnsi"/>
          <w:i/>
        </w:rPr>
        <w:t>access and then could browse the catalog and self-register for both</w:t>
      </w:r>
      <w:r w:rsidR="00142C52">
        <w:rPr>
          <w:rFonts w:cstheme="minorHAnsi"/>
          <w:i/>
        </w:rPr>
        <w:t xml:space="preserve"> </w:t>
      </w:r>
      <w:r w:rsidRPr="00C67B62">
        <w:rPr>
          <w:rFonts w:cstheme="minorHAnsi"/>
          <w:i/>
        </w:rPr>
        <w:t>blended cohort offerings as well as completely self-paced offerings.</w:t>
      </w:r>
      <w:r w:rsidR="00142C52">
        <w:rPr>
          <w:rFonts w:cstheme="minorHAnsi"/>
          <w:i/>
        </w:rPr>
        <w:t xml:space="preserve"> </w:t>
      </w:r>
      <w:r w:rsidRPr="00C67B62">
        <w:rPr>
          <w:rFonts w:cstheme="minorHAnsi"/>
          <w:i/>
        </w:rPr>
        <w:t xml:space="preserve">As of July 15, 2021, there </w:t>
      </w:r>
      <w:r w:rsidR="00142C52">
        <w:rPr>
          <w:rFonts w:cstheme="minorHAnsi"/>
          <w:i/>
        </w:rPr>
        <w:t>were</w:t>
      </w:r>
      <w:r w:rsidRPr="00C67B62">
        <w:rPr>
          <w:rFonts w:cstheme="minorHAnsi"/>
          <w:i/>
        </w:rPr>
        <w:t xml:space="preserve"> a total of 108 unique users and</w:t>
      </w:r>
      <w:r w:rsidR="00142C52">
        <w:rPr>
          <w:rFonts w:cstheme="minorHAnsi"/>
          <w:i/>
        </w:rPr>
        <w:t xml:space="preserve"> </w:t>
      </w:r>
      <w:r w:rsidRPr="00C67B62">
        <w:rPr>
          <w:rFonts w:cstheme="minorHAnsi"/>
          <w:i/>
        </w:rPr>
        <w:t xml:space="preserve">312 enrollments within the LMS. A total of 50 badges </w:t>
      </w:r>
      <w:r w:rsidR="00142C52">
        <w:rPr>
          <w:rFonts w:cstheme="minorHAnsi"/>
          <w:i/>
        </w:rPr>
        <w:t xml:space="preserve">were </w:t>
      </w:r>
      <w:r w:rsidRPr="00C67B62">
        <w:rPr>
          <w:rFonts w:cstheme="minorHAnsi"/>
          <w:i/>
        </w:rPr>
        <w:t>awarded</w:t>
      </w:r>
      <w:r w:rsidR="00142C52">
        <w:rPr>
          <w:rFonts w:cstheme="minorHAnsi"/>
          <w:i/>
        </w:rPr>
        <w:t xml:space="preserve"> during PY 2020</w:t>
      </w:r>
      <w:r w:rsidRPr="00C67B62">
        <w:rPr>
          <w:rFonts w:cstheme="minorHAnsi"/>
          <w:i/>
        </w:rPr>
        <w:t>.</w:t>
      </w:r>
      <w:r w:rsidR="00747A90">
        <w:rPr>
          <w:rFonts w:cstheme="minorHAnsi"/>
          <w:i/>
        </w:rPr>
        <w:t xml:space="preserve"> </w:t>
      </w:r>
      <w:r w:rsidR="00747A90" w:rsidRPr="00747A90">
        <w:rPr>
          <w:rFonts w:cstheme="minorHAnsi"/>
          <w:i/>
        </w:rPr>
        <w:t>Out of the 170 enrollments in</w:t>
      </w:r>
      <w:r w:rsidR="00424FEE">
        <w:rPr>
          <w:rFonts w:cstheme="minorHAnsi"/>
          <w:i/>
        </w:rPr>
        <w:t xml:space="preserve"> State</w:t>
      </w:r>
      <w:r w:rsidR="00630529">
        <w:rPr>
          <w:rFonts w:cstheme="minorHAnsi"/>
          <w:i/>
        </w:rPr>
        <w:t xml:space="preserve"> Continuing Education Clock Hours (</w:t>
      </w:r>
      <w:r w:rsidR="00747A90" w:rsidRPr="00747A90">
        <w:rPr>
          <w:rFonts w:cstheme="minorHAnsi"/>
          <w:i/>
        </w:rPr>
        <w:t>SCECH</w:t>
      </w:r>
      <w:r w:rsidR="00630529">
        <w:rPr>
          <w:rFonts w:cstheme="minorHAnsi"/>
          <w:i/>
        </w:rPr>
        <w:t>)</w:t>
      </w:r>
      <w:r w:rsidR="00747A90" w:rsidRPr="00747A90">
        <w:rPr>
          <w:rFonts w:cstheme="minorHAnsi"/>
          <w:i/>
        </w:rPr>
        <w:t xml:space="preserve"> eligible courses, 57 completed</w:t>
      </w:r>
      <w:r w:rsidR="00424FEE">
        <w:rPr>
          <w:rFonts w:cstheme="minorHAnsi"/>
          <w:i/>
        </w:rPr>
        <w:t xml:space="preserve"> </w:t>
      </w:r>
      <w:r w:rsidR="00747A90" w:rsidRPr="00747A90">
        <w:rPr>
          <w:rFonts w:cstheme="minorHAnsi"/>
          <w:i/>
        </w:rPr>
        <w:t>coursework, and 28 submitted for SCECH (not all those who</w:t>
      </w:r>
      <w:r w:rsidR="00424FEE">
        <w:rPr>
          <w:rFonts w:cstheme="minorHAnsi"/>
          <w:i/>
        </w:rPr>
        <w:t xml:space="preserve"> </w:t>
      </w:r>
      <w:r w:rsidR="00747A90" w:rsidRPr="00747A90">
        <w:rPr>
          <w:rFonts w:cstheme="minorHAnsi"/>
          <w:i/>
        </w:rPr>
        <w:t>completed coursework submitted for SCECH).</w:t>
      </w:r>
    </w:p>
    <w:p w14:paraId="54D09BAF" w14:textId="3A1F9D66" w:rsidR="00E36F1A" w:rsidRPr="00802BBF" w:rsidRDefault="00E36F1A" w:rsidP="001A68A6">
      <w:pPr>
        <w:spacing w:after="120"/>
        <w:rPr>
          <w:rFonts w:cstheme="minorHAnsi"/>
          <w:i/>
        </w:rPr>
      </w:pPr>
      <w:r w:rsidRPr="00802BBF">
        <w:rPr>
          <w:rFonts w:cstheme="minorHAnsi"/>
          <w:i/>
        </w:rPr>
        <w:t>The</w:t>
      </w:r>
      <w:r w:rsidR="005B731D">
        <w:rPr>
          <w:rFonts w:cstheme="minorHAnsi"/>
          <w:i/>
        </w:rPr>
        <w:t xml:space="preserve"> following</w:t>
      </w:r>
      <w:r w:rsidRPr="00802BBF">
        <w:rPr>
          <w:rFonts w:cstheme="minorHAnsi"/>
          <w:i/>
        </w:rPr>
        <w:t xml:space="preserve"> professional development opportunities </w:t>
      </w:r>
      <w:r w:rsidR="00E90604">
        <w:rPr>
          <w:rFonts w:cstheme="minorHAnsi"/>
          <w:i/>
        </w:rPr>
        <w:t xml:space="preserve">were offered and/or </w:t>
      </w:r>
      <w:r w:rsidR="005B731D">
        <w:rPr>
          <w:rFonts w:cstheme="minorHAnsi"/>
          <w:i/>
        </w:rPr>
        <w:t xml:space="preserve">were made available through </w:t>
      </w:r>
      <w:proofErr w:type="spellStart"/>
      <w:r w:rsidR="005B731D">
        <w:rPr>
          <w:rFonts w:cstheme="minorHAnsi"/>
          <w:i/>
        </w:rPr>
        <w:t>Keywe</w:t>
      </w:r>
      <w:proofErr w:type="spellEnd"/>
      <w:r w:rsidR="0080034D">
        <w:rPr>
          <w:rFonts w:cstheme="minorHAnsi"/>
          <w:i/>
        </w:rPr>
        <w:t xml:space="preserve"> during PY 2020</w:t>
      </w:r>
      <w:r w:rsidR="005B731D">
        <w:rPr>
          <w:rFonts w:cstheme="minorHAnsi"/>
          <w:i/>
        </w:rPr>
        <w:t>:</w:t>
      </w:r>
    </w:p>
    <w:p w14:paraId="1F16F411" w14:textId="7796DAD7" w:rsidR="0081390B" w:rsidRPr="0081390B" w:rsidRDefault="0081390B" w:rsidP="00536700">
      <w:pPr>
        <w:spacing w:after="120"/>
        <w:rPr>
          <w:rFonts w:cstheme="minorHAnsi"/>
          <w:i/>
        </w:rPr>
      </w:pPr>
      <w:r w:rsidRPr="0081390B">
        <w:rPr>
          <w:rFonts w:cstheme="minorHAnsi"/>
          <w:b/>
          <w:bCs/>
          <w:i/>
        </w:rPr>
        <w:t>30-Minute Reboot Series</w:t>
      </w:r>
      <w:r>
        <w:rPr>
          <w:rFonts w:cstheme="minorHAnsi"/>
          <w:b/>
          <w:bCs/>
          <w:i/>
        </w:rPr>
        <w:t xml:space="preserve"> </w:t>
      </w:r>
      <w:r>
        <w:rPr>
          <w:rFonts w:cstheme="minorHAnsi"/>
          <w:i/>
        </w:rPr>
        <w:t xml:space="preserve">- </w:t>
      </w:r>
      <w:r w:rsidRPr="0081390B">
        <w:rPr>
          <w:rFonts w:cstheme="minorHAnsi"/>
          <w:i/>
        </w:rPr>
        <w:t>A series of 30-minute webinars launched at the onset of the</w:t>
      </w:r>
      <w:r>
        <w:rPr>
          <w:rFonts w:cstheme="minorHAnsi"/>
          <w:i/>
        </w:rPr>
        <w:t xml:space="preserve"> </w:t>
      </w:r>
      <w:r w:rsidRPr="0081390B">
        <w:rPr>
          <w:rFonts w:cstheme="minorHAnsi"/>
          <w:i/>
        </w:rPr>
        <w:t xml:space="preserve">quarantine. </w:t>
      </w:r>
      <w:r w:rsidR="0080034D">
        <w:rPr>
          <w:rFonts w:cstheme="minorHAnsi"/>
          <w:i/>
        </w:rPr>
        <w:t>Initially</w:t>
      </w:r>
      <w:r w:rsidRPr="0081390B">
        <w:rPr>
          <w:rFonts w:cstheme="minorHAnsi"/>
          <w:i/>
        </w:rPr>
        <w:t xml:space="preserve"> these were live</w:t>
      </w:r>
      <w:r w:rsidR="00C26C07">
        <w:rPr>
          <w:rFonts w:cstheme="minorHAnsi"/>
          <w:i/>
        </w:rPr>
        <w:t xml:space="preserve"> sessions</w:t>
      </w:r>
      <w:r w:rsidRPr="0081390B">
        <w:rPr>
          <w:rFonts w:cstheme="minorHAnsi"/>
          <w:i/>
        </w:rPr>
        <w:t xml:space="preserve"> but in PY 20</w:t>
      </w:r>
      <w:r w:rsidR="0080034D">
        <w:rPr>
          <w:rFonts w:cstheme="minorHAnsi"/>
          <w:i/>
        </w:rPr>
        <w:t>20</w:t>
      </w:r>
      <w:r w:rsidRPr="0081390B">
        <w:rPr>
          <w:rFonts w:cstheme="minorHAnsi"/>
          <w:i/>
        </w:rPr>
        <w:t xml:space="preserve"> these were</w:t>
      </w:r>
      <w:r>
        <w:rPr>
          <w:rFonts w:cstheme="minorHAnsi"/>
          <w:i/>
        </w:rPr>
        <w:t xml:space="preserve"> </w:t>
      </w:r>
      <w:r w:rsidRPr="0081390B">
        <w:rPr>
          <w:rFonts w:cstheme="minorHAnsi"/>
          <w:i/>
        </w:rPr>
        <w:t>offered asynchronously to the field. A total of 24 individuals registered</w:t>
      </w:r>
      <w:r>
        <w:rPr>
          <w:rFonts w:cstheme="minorHAnsi"/>
          <w:i/>
        </w:rPr>
        <w:t xml:space="preserve"> </w:t>
      </w:r>
      <w:r w:rsidRPr="0081390B">
        <w:rPr>
          <w:rFonts w:cstheme="minorHAnsi"/>
          <w:i/>
        </w:rPr>
        <w:t xml:space="preserve">for the self-paced series </w:t>
      </w:r>
      <w:r>
        <w:rPr>
          <w:rFonts w:cstheme="minorHAnsi"/>
          <w:i/>
        </w:rPr>
        <w:t>during</w:t>
      </w:r>
      <w:r w:rsidR="00941989">
        <w:rPr>
          <w:rFonts w:cstheme="minorHAnsi"/>
          <w:i/>
        </w:rPr>
        <w:t xml:space="preserve"> the program year</w:t>
      </w:r>
      <w:r w:rsidRPr="0081390B">
        <w:rPr>
          <w:rFonts w:cstheme="minorHAnsi"/>
          <w:i/>
        </w:rPr>
        <w:t>. The pre-recorded webinars available for consumption included the</w:t>
      </w:r>
      <w:r w:rsidR="00941989">
        <w:rPr>
          <w:rFonts w:cstheme="minorHAnsi"/>
          <w:i/>
        </w:rPr>
        <w:t xml:space="preserve"> </w:t>
      </w:r>
      <w:r w:rsidRPr="0081390B">
        <w:rPr>
          <w:rFonts w:cstheme="minorHAnsi"/>
          <w:i/>
        </w:rPr>
        <w:t>following topics:</w:t>
      </w:r>
      <w:r w:rsidR="00941989">
        <w:rPr>
          <w:rFonts w:cstheme="minorHAnsi"/>
          <w:i/>
        </w:rPr>
        <w:t xml:space="preserve"> </w:t>
      </w:r>
      <w:r w:rsidRPr="0081390B">
        <w:rPr>
          <w:rFonts w:cstheme="minorHAnsi"/>
          <w:i/>
        </w:rPr>
        <w:t>Guided Meditation</w:t>
      </w:r>
      <w:r w:rsidR="00A6581A">
        <w:rPr>
          <w:rFonts w:cstheme="minorHAnsi"/>
          <w:i/>
        </w:rPr>
        <w:t>;</w:t>
      </w:r>
      <w:r w:rsidR="00941989">
        <w:rPr>
          <w:rFonts w:cstheme="minorHAnsi"/>
          <w:i/>
        </w:rPr>
        <w:t xml:space="preserve"> </w:t>
      </w:r>
      <w:r w:rsidRPr="0081390B">
        <w:rPr>
          <w:rFonts w:cstheme="minorHAnsi"/>
          <w:i/>
        </w:rPr>
        <w:t>Free Online Resources to Support Remote Teaching</w:t>
      </w:r>
      <w:r w:rsidR="00A6581A">
        <w:rPr>
          <w:rFonts w:cstheme="minorHAnsi"/>
          <w:i/>
        </w:rPr>
        <w:t xml:space="preserve">; </w:t>
      </w:r>
      <w:r w:rsidRPr="0081390B">
        <w:rPr>
          <w:rFonts w:cstheme="minorHAnsi"/>
          <w:i/>
        </w:rPr>
        <w:t xml:space="preserve">Integrating COVID-19 </w:t>
      </w:r>
      <w:r w:rsidRPr="0081390B">
        <w:rPr>
          <w:rFonts w:cstheme="minorHAnsi"/>
          <w:i/>
        </w:rPr>
        <w:lastRenderedPageBreak/>
        <w:t>into Your Lessons</w:t>
      </w:r>
      <w:r w:rsidR="00A6581A">
        <w:rPr>
          <w:rFonts w:cstheme="minorHAnsi"/>
          <w:i/>
        </w:rPr>
        <w:t>;</w:t>
      </w:r>
      <w:r w:rsidR="00941989">
        <w:rPr>
          <w:rFonts w:cstheme="minorHAnsi"/>
          <w:i/>
        </w:rPr>
        <w:t xml:space="preserve"> </w:t>
      </w:r>
      <w:r w:rsidRPr="0081390B">
        <w:rPr>
          <w:rFonts w:cstheme="minorHAnsi"/>
          <w:i/>
        </w:rPr>
        <w:t>Teaching Through Memes</w:t>
      </w:r>
      <w:r w:rsidR="00A6581A">
        <w:rPr>
          <w:rFonts w:cstheme="minorHAnsi"/>
          <w:i/>
        </w:rPr>
        <w:t>;</w:t>
      </w:r>
      <w:r w:rsidR="00941989">
        <w:rPr>
          <w:rFonts w:cstheme="minorHAnsi"/>
          <w:i/>
        </w:rPr>
        <w:t xml:space="preserve"> </w:t>
      </w:r>
      <w:r w:rsidRPr="0081390B">
        <w:rPr>
          <w:rFonts w:cstheme="minorHAnsi"/>
          <w:i/>
        </w:rPr>
        <w:t xml:space="preserve">Teaching During </w:t>
      </w:r>
      <w:r w:rsidR="00D613E9" w:rsidRPr="0081390B">
        <w:rPr>
          <w:rFonts w:cstheme="minorHAnsi"/>
          <w:i/>
        </w:rPr>
        <w:t>COVID</w:t>
      </w:r>
      <w:r w:rsidRPr="0081390B">
        <w:rPr>
          <w:rFonts w:cstheme="minorHAnsi"/>
          <w:i/>
        </w:rPr>
        <w:t>-19 Trauma: Teachers</w:t>
      </w:r>
      <w:r w:rsidR="00A6581A">
        <w:rPr>
          <w:rFonts w:cstheme="minorHAnsi"/>
          <w:i/>
        </w:rPr>
        <w:t xml:space="preserve">; </w:t>
      </w:r>
      <w:r w:rsidRPr="0081390B">
        <w:rPr>
          <w:rFonts w:cstheme="minorHAnsi"/>
          <w:i/>
        </w:rPr>
        <w:t xml:space="preserve">Teaching During </w:t>
      </w:r>
      <w:r w:rsidR="00D613E9" w:rsidRPr="0081390B">
        <w:rPr>
          <w:rFonts w:cstheme="minorHAnsi"/>
          <w:i/>
        </w:rPr>
        <w:t>COVID</w:t>
      </w:r>
      <w:r w:rsidRPr="0081390B">
        <w:rPr>
          <w:rFonts w:cstheme="minorHAnsi"/>
          <w:i/>
        </w:rPr>
        <w:t>-19 Trauma: Students</w:t>
      </w:r>
      <w:r w:rsidR="00A6581A">
        <w:rPr>
          <w:rFonts w:cstheme="minorHAnsi"/>
          <w:i/>
        </w:rPr>
        <w:t xml:space="preserve">; </w:t>
      </w:r>
      <w:r w:rsidRPr="0081390B">
        <w:rPr>
          <w:rFonts w:cstheme="minorHAnsi"/>
          <w:i/>
        </w:rPr>
        <w:t>ELA Apps for Remote Learning</w:t>
      </w:r>
      <w:r w:rsidR="00A6581A">
        <w:rPr>
          <w:rFonts w:cstheme="minorHAnsi"/>
          <w:i/>
        </w:rPr>
        <w:t xml:space="preserve">; </w:t>
      </w:r>
      <w:r w:rsidR="00D613E9">
        <w:rPr>
          <w:rFonts w:cstheme="minorHAnsi"/>
          <w:i/>
        </w:rPr>
        <w:t xml:space="preserve">and </w:t>
      </w:r>
      <w:r w:rsidRPr="0081390B">
        <w:rPr>
          <w:rFonts w:cstheme="minorHAnsi"/>
          <w:i/>
        </w:rPr>
        <w:t>Math Apps for Remote Learning</w:t>
      </w:r>
      <w:r w:rsidR="00A6581A">
        <w:rPr>
          <w:rFonts w:cstheme="minorHAnsi"/>
          <w:i/>
        </w:rPr>
        <w:t>.</w:t>
      </w:r>
    </w:p>
    <w:p w14:paraId="3D139CFB" w14:textId="507A6CEB" w:rsidR="00536700" w:rsidRPr="00536700" w:rsidRDefault="00536700" w:rsidP="00082E62">
      <w:pPr>
        <w:spacing w:after="120"/>
        <w:rPr>
          <w:rFonts w:cstheme="minorHAnsi"/>
          <w:i/>
        </w:rPr>
      </w:pPr>
      <w:r w:rsidRPr="00536700">
        <w:rPr>
          <w:rFonts w:cstheme="minorHAnsi"/>
          <w:b/>
          <w:bCs/>
          <w:i/>
        </w:rPr>
        <w:t>University of Michigan (U of M): Ensuring Fluid Continuity of Learning with a</w:t>
      </w:r>
      <w:r>
        <w:rPr>
          <w:rFonts w:cstheme="minorHAnsi"/>
          <w:b/>
          <w:bCs/>
          <w:i/>
        </w:rPr>
        <w:t xml:space="preserve"> </w:t>
      </w:r>
      <w:r w:rsidRPr="00536700">
        <w:rPr>
          <w:rFonts w:cstheme="minorHAnsi"/>
          <w:b/>
          <w:bCs/>
          <w:i/>
        </w:rPr>
        <w:t>Blended Approach</w:t>
      </w:r>
      <w:r>
        <w:rPr>
          <w:rFonts w:cstheme="minorHAnsi"/>
          <w:b/>
          <w:bCs/>
          <w:i/>
        </w:rPr>
        <w:t xml:space="preserve"> </w:t>
      </w:r>
      <w:r>
        <w:rPr>
          <w:rFonts w:cstheme="minorHAnsi"/>
          <w:i/>
        </w:rPr>
        <w:t xml:space="preserve">- </w:t>
      </w:r>
      <w:r w:rsidR="00E976C5" w:rsidRPr="00E976C5">
        <w:rPr>
          <w:rFonts w:cstheme="minorHAnsi"/>
          <w:i/>
        </w:rPr>
        <w:t>U of M offered a self-paced course on blended learning designed for</w:t>
      </w:r>
      <w:r w:rsidR="00E976C5">
        <w:rPr>
          <w:rFonts w:cstheme="minorHAnsi"/>
          <w:i/>
        </w:rPr>
        <w:t xml:space="preserve"> </w:t>
      </w:r>
      <w:r w:rsidR="00E976C5" w:rsidRPr="00E976C5">
        <w:rPr>
          <w:rFonts w:cstheme="minorHAnsi"/>
          <w:i/>
        </w:rPr>
        <w:t>program staff to take together. To support programs in getting the</w:t>
      </w:r>
      <w:r w:rsidR="00E976C5">
        <w:rPr>
          <w:rFonts w:cstheme="minorHAnsi"/>
          <w:i/>
        </w:rPr>
        <w:t xml:space="preserve"> </w:t>
      </w:r>
      <w:r w:rsidR="00E976C5" w:rsidRPr="00E976C5">
        <w:rPr>
          <w:rFonts w:cstheme="minorHAnsi"/>
          <w:i/>
        </w:rPr>
        <w:t>most out of this experience, a series of three cohorts was offered to the</w:t>
      </w:r>
      <w:r w:rsidR="00E976C5">
        <w:rPr>
          <w:rFonts w:cstheme="minorHAnsi"/>
          <w:i/>
        </w:rPr>
        <w:t xml:space="preserve"> </w:t>
      </w:r>
      <w:r w:rsidR="00E976C5" w:rsidRPr="00E976C5">
        <w:rPr>
          <w:rFonts w:cstheme="minorHAnsi"/>
          <w:i/>
        </w:rPr>
        <w:t>field that combined the content from the course with several live</w:t>
      </w:r>
      <w:r w:rsidR="004079F5">
        <w:rPr>
          <w:rFonts w:cstheme="minorHAnsi"/>
          <w:i/>
        </w:rPr>
        <w:t xml:space="preserve"> </w:t>
      </w:r>
      <w:r w:rsidR="00E976C5" w:rsidRPr="00E976C5">
        <w:rPr>
          <w:rFonts w:cstheme="minorHAnsi"/>
          <w:i/>
        </w:rPr>
        <w:t>session communities of practice. During the live sessions, a facilitator</w:t>
      </w:r>
      <w:r w:rsidR="004079F5">
        <w:rPr>
          <w:rFonts w:cstheme="minorHAnsi"/>
          <w:i/>
        </w:rPr>
        <w:t xml:space="preserve"> </w:t>
      </w:r>
      <w:r w:rsidR="00E976C5" w:rsidRPr="00E976C5">
        <w:rPr>
          <w:rFonts w:cstheme="minorHAnsi"/>
          <w:i/>
        </w:rPr>
        <w:t>led conversations regarding each module’s core content and how</w:t>
      </w:r>
      <w:r w:rsidR="004079F5">
        <w:rPr>
          <w:rFonts w:cstheme="minorHAnsi"/>
          <w:i/>
        </w:rPr>
        <w:t xml:space="preserve"> </w:t>
      </w:r>
      <w:r w:rsidR="00E976C5" w:rsidRPr="00E976C5">
        <w:rPr>
          <w:rFonts w:cstheme="minorHAnsi"/>
          <w:i/>
        </w:rPr>
        <w:t>programs could apply what they learned. A total of 15 individuals</w:t>
      </w:r>
      <w:r w:rsidR="004079F5">
        <w:rPr>
          <w:rFonts w:cstheme="minorHAnsi"/>
          <w:i/>
        </w:rPr>
        <w:t xml:space="preserve"> </w:t>
      </w:r>
      <w:r w:rsidR="00E976C5" w:rsidRPr="00E976C5">
        <w:rPr>
          <w:rFonts w:cstheme="minorHAnsi"/>
          <w:i/>
        </w:rPr>
        <w:t>registered for one of three cohorts offered.</w:t>
      </w:r>
    </w:p>
    <w:p w14:paraId="315F027C" w14:textId="497F823C" w:rsidR="00E80552" w:rsidRPr="00E80552" w:rsidRDefault="00E80552" w:rsidP="00157480">
      <w:pPr>
        <w:spacing w:after="120"/>
        <w:rPr>
          <w:rFonts w:cstheme="minorHAnsi"/>
          <w:i/>
        </w:rPr>
      </w:pPr>
      <w:r w:rsidRPr="00E80552">
        <w:rPr>
          <w:rFonts w:cstheme="minorHAnsi"/>
          <w:b/>
          <w:bCs/>
          <w:i/>
        </w:rPr>
        <w:t>Project IDEAL Asynchronous Courses</w:t>
      </w:r>
      <w:r>
        <w:rPr>
          <w:rFonts w:cstheme="minorHAnsi"/>
          <w:b/>
          <w:bCs/>
          <w:i/>
        </w:rPr>
        <w:t xml:space="preserve"> </w:t>
      </w:r>
      <w:r>
        <w:rPr>
          <w:rFonts w:cstheme="minorHAnsi"/>
          <w:i/>
        </w:rPr>
        <w:t xml:space="preserve">- </w:t>
      </w:r>
      <w:r w:rsidRPr="00E80552">
        <w:rPr>
          <w:rFonts w:cstheme="minorHAnsi"/>
          <w:i/>
        </w:rPr>
        <w:t>IDEAL courses included the following topics:</w:t>
      </w:r>
      <w:r w:rsidR="00794BF6">
        <w:rPr>
          <w:rFonts w:cstheme="minorHAnsi"/>
          <w:i/>
        </w:rPr>
        <w:t xml:space="preserve"> </w:t>
      </w:r>
      <w:r w:rsidRPr="00E80552">
        <w:rPr>
          <w:rFonts w:cstheme="minorHAnsi"/>
          <w:i/>
        </w:rPr>
        <w:t>Introduction to Open Educational Resources (3 enrollments)</w:t>
      </w:r>
      <w:r w:rsidR="00B54C59">
        <w:rPr>
          <w:rFonts w:cstheme="minorHAnsi"/>
          <w:i/>
        </w:rPr>
        <w:t xml:space="preserve">; </w:t>
      </w:r>
      <w:r w:rsidRPr="00E80552">
        <w:rPr>
          <w:rFonts w:cstheme="minorHAnsi"/>
          <w:i/>
        </w:rPr>
        <w:t>Introduction to Blended Learning (3 enrollments, 1 completed</w:t>
      </w:r>
      <w:r w:rsidR="00B54C59">
        <w:rPr>
          <w:rFonts w:cstheme="minorHAnsi"/>
          <w:i/>
        </w:rPr>
        <w:t xml:space="preserve"> </w:t>
      </w:r>
      <w:r w:rsidRPr="00E80552">
        <w:rPr>
          <w:rFonts w:cstheme="minorHAnsi"/>
          <w:i/>
        </w:rPr>
        <w:t>coursework, 1 submitted for SCECH, 1 completed survey)</w:t>
      </w:r>
      <w:r w:rsidR="00B54C59">
        <w:rPr>
          <w:rFonts w:cstheme="minorHAnsi"/>
          <w:i/>
        </w:rPr>
        <w:t xml:space="preserve">; </w:t>
      </w:r>
      <w:r w:rsidRPr="00E80552">
        <w:rPr>
          <w:rFonts w:cstheme="minorHAnsi"/>
          <w:i/>
        </w:rPr>
        <w:t>Introduction to Mobile Learning (5 enrollments, 1 completed</w:t>
      </w:r>
      <w:r w:rsidR="00256025">
        <w:rPr>
          <w:rFonts w:cstheme="minorHAnsi"/>
          <w:i/>
        </w:rPr>
        <w:t xml:space="preserve"> </w:t>
      </w:r>
      <w:r w:rsidRPr="00E80552">
        <w:rPr>
          <w:rFonts w:cstheme="minorHAnsi"/>
          <w:i/>
        </w:rPr>
        <w:t>coursework, 1 submitted for SCECH, 1 completed survey)</w:t>
      </w:r>
      <w:r w:rsidR="00256025">
        <w:rPr>
          <w:rFonts w:cstheme="minorHAnsi"/>
          <w:i/>
        </w:rPr>
        <w:t xml:space="preserve">; </w:t>
      </w:r>
      <w:r w:rsidRPr="00E80552">
        <w:rPr>
          <w:rFonts w:cstheme="minorHAnsi"/>
          <w:i/>
        </w:rPr>
        <w:t>101: Foundations of Distance Education and Blended Learning</w:t>
      </w:r>
      <w:r w:rsidR="00256025">
        <w:rPr>
          <w:rFonts w:cstheme="minorHAnsi"/>
          <w:i/>
        </w:rPr>
        <w:t xml:space="preserve"> </w:t>
      </w:r>
      <w:r w:rsidRPr="00E80552">
        <w:rPr>
          <w:rFonts w:cstheme="minorHAnsi"/>
          <w:i/>
        </w:rPr>
        <w:t>(no survey data available)</w:t>
      </w:r>
      <w:r w:rsidR="00256025">
        <w:rPr>
          <w:rFonts w:cstheme="minorHAnsi"/>
          <w:i/>
        </w:rPr>
        <w:t xml:space="preserve">; </w:t>
      </w:r>
      <w:r w:rsidRPr="00E80552">
        <w:rPr>
          <w:rFonts w:cstheme="minorHAnsi"/>
          <w:i/>
        </w:rPr>
        <w:t>102: Program Administration (no survey data available)</w:t>
      </w:r>
      <w:r w:rsidR="00256025">
        <w:rPr>
          <w:rFonts w:cstheme="minorHAnsi"/>
          <w:i/>
        </w:rPr>
        <w:t xml:space="preserve">; </w:t>
      </w:r>
      <w:r w:rsidRPr="00E80552">
        <w:rPr>
          <w:rFonts w:cstheme="minorHAnsi"/>
          <w:i/>
        </w:rPr>
        <w:t>102: Resource Evaluation (no survey data available)</w:t>
      </w:r>
      <w:r w:rsidR="00256025">
        <w:rPr>
          <w:rFonts w:cstheme="minorHAnsi"/>
          <w:i/>
        </w:rPr>
        <w:t xml:space="preserve">; and </w:t>
      </w:r>
      <w:r w:rsidRPr="00E80552">
        <w:rPr>
          <w:rFonts w:cstheme="minorHAnsi"/>
          <w:i/>
        </w:rPr>
        <w:t>102: Instruction Issues (no survey data available)</w:t>
      </w:r>
      <w:r w:rsidR="00256025">
        <w:rPr>
          <w:rFonts w:cstheme="minorHAnsi"/>
          <w:i/>
        </w:rPr>
        <w:t>.</w:t>
      </w:r>
    </w:p>
    <w:p w14:paraId="36185708" w14:textId="77777777" w:rsidR="00467E5A" w:rsidRDefault="00D42957" w:rsidP="00E8379D">
      <w:pPr>
        <w:spacing w:after="120"/>
        <w:rPr>
          <w:rFonts w:cstheme="minorHAnsi"/>
          <w:i/>
        </w:rPr>
      </w:pPr>
      <w:r w:rsidRPr="00D42957">
        <w:rPr>
          <w:rFonts w:cstheme="minorHAnsi"/>
          <w:b/>
          <w:bCs/>
          <w:i/>
        </w:rPr>
        <w:t>Career Navigator Series</w:t>
      </w:r>
      <w:r>
        <w:rPr>
          <w:rFonts w:cstheme="minorHAnsi"/>
          <w:b/>
          <w:bCs/>
          <w:i/>
        </w:rPr>
        <w:t xml:space="preserve"> </w:t>
      </w:r>
      <w:r w:rsidR="00E8379D">
        <w:rPr>
          <w:rFonts w:cstheme="minorHAnsi"/>
          <w:b/>
          <w:bCs/>
          <w:i/>
        </w:rPr>
        <w:t xml:space="preserve">- </w:t>
      </w:r>
      <w:r w:rsidRPr="00E8379D">
        <w:rPr>
          <w:rFonts w:cstheme="minorHAnsi"/>
          <w:i/>
        </w:rPr>
        <w:t>The Career Navigator series</w:t>
      </w:r>
      <w:r w:rsidR="0080034D">
        <w:rPr>
          <w:rFonts w:cstheme="minorHAnsi"/>
          <w:i/>
        </w:rPr>
        <w:t xml:space="preserve"> </w:t>
      </w:r>
      <w:r w:rsidRPr="00E8379D">
        <w:rPr>
          <w:rFonts w:cstheme="minorHAnsi"/>
          <w:i/>
        </w:rPr>
        <w:t>includes the following six course topics:</w:t>
      </w:r>
      <w:r w:rsidR="00C26C07">
        <w:rPr>
          <w:rFonts w:cstheme="minorHAnsi"/>
          <w:i/>
        </w:rPr>
        <w:t xml:space="preserve"> </w:t>
      </w:r>
      <w:r w:rsidRPr="00E8379D">
        <w:rPr>
          <w:rFonts w:cstheme="minorHAnsi"/>
          <w:i/>
        </w:rPr>
        <w:t>Theoretical Foundations (54 enrolled, 20 completed</w:t>
      </w:r>
      <w:r w:rsidR="00C26C07">
        <w:rPr>
          <w:rFonts w:cstheme="minorHAnsi"/>
          <w:i/>
        </w:rPr>
        <w:t xml:space="preserve"> </w:t>
      </w:r>
      <w:r w:rsidRPr="00E8379D">
        <w:rPr>
          <w:rFonts w:cstheme="minorHAnsi"/>
          <w:i/>
        </w:rPr>
        <w:t>coursework, 7 submitted for SCECH, 16 completed survey)</w:t>
      </w:r>
      <w:r w:rsidR="00C26C07">
        <w:rPr>
          <w:rFonts w:cstheme="minorHAnsi"/>
          <w:i/>
        </w:rPr>
        <w:t xml:space="preserve">; </w:t>
      </w:r>
      <w:r w:rsidRPr="00E8379D">
        <w:rPr>
          <w:rFonts w:cstheme="minorHAnsi"/>
          <w:i/>
        </w:rPr>
        <w:t>Problem Solving for Student Success (28 enrolled, 11</w:t>
      </w:r>
      <w:r w:rsidR="00C26C07">
        <w:rPr>
          <w:rFonts w:cstheme="minorHAnsi"/>
          <w:i/>
        </w:rPr>
        <w:t xml:space="preserve"> </w:t>
      </w:r>
      <w:r w:rsidRPr="00E8379D">
        <w:rPr>
          <w:rFonts w:cstheme="minorHAnsi"/>
          <w:i/>
        </w:rPr>
        <w:t>completed coursework, 3 submitted for SCECH, 6 completed</w:t>
      </w:r>
      <w:r w:rsidR="00C26C07">
        <w:rPr>
          <w:rFonts w:cstheme="minorHAnsi"/>
          <w:i/>
        </w:rPr>
        <w:t xml:space="preserve"> </w:t>
      </w:r>
      <w:r w:rsidRPr="00E8379D">
        <w:rPr>
          <w:rFonts w:cstheme="minorHAnsi"/>
          <w:i/>
        </w:rPr>
        <w:t>survey)</w:t>
      </w:r>
      <w:r w:rsidR="00C26C07">
        <w:rPr>
          <w:rFonts w:cstheme="minorHAnsi"/>
          <w:i/>
        </w:rPr>
        <w:t xml:space="preserve">; </w:t>
      </w:r>
      <w:r w:rsidRPr="00E8379D">
        <w:rPr>
          <w:rFonts w:cstheme="minorHAnsi"/>
          <w:i/>
        </w:rPr>
        <w:t xml:space="preserve"> Addressing Student Barriers through Effective Referrals (26</w:t>
      </w:r>
      <w:r w:rsidR="006841D5">
        <w:rPr>
          <w:rFonts w:cstheme="minorHAnsi"/>
          <w:i/>
        </w:rPr>
        <w:t xml:space="preserve"> </w:t>
      </w:r>
      <w:r w:rsidRPr="00E8379D">
        <w:rPr>
          <w:rFonts w:cstheme="minorHAnsi"/>
          <w:i/>
        </w:rPr>
        <w:t>enrolled, 7 completed coursework, 3 submitted for SCECH, 4</w:t>
      </w:r>
      <w:r w:rsidR="006841D5">
        <w:rPr>
          <w:rFonts w:cstheme="minorHAnsi"/>
          <w:i/>
        </w:rPr>
        <w:t xml:space="preserve"> </w:t>
      </w:r>
      <w:r w:rsidRPr="00E8379D">
        <w:rPr>
          <w:rFonts w:cstheme="minorHAnsi"/>
          <w:i/>
        </w:rPr>
        <w:t>completed survey)</w:t>
      </w:r>
      <w:r w:rsidR="006841D5">
        <w:rPr>
          <w:rFonts w:cstheme="minorHAnsi"/>
          <w:i/>
        </w:rPr>
        <w:t xml:space="preserve">; </w:t>
      </w:r>
      <w:r w:rsidRPr="00E8379D">
        <w:rPr>
          <w:rFonts w:cstheme="minorHAnsi"/>
          <w:i/>
        </w:rPr>
        <w:t>Effective Communication Toolkit for Career Navigators (11</w:t>
      </w:r>
      <w:r w:rsidR="006841D5">
        <w:rPr>
          <w:rFonts w:cstheme="minorHAnsi"/>
          <w:i/>
        </w:rPr>
        <w:t xml:space="preserve"> </w:t>
      </w:r>
      <w:r w:rsidRPr="00E8379D">
        <w:rPr>
          <w:rFonts w:cstheme="minorHAnsi"/>
          <w:i/>
        </w:rPr>
        <w:t>enrolled, 4 completed coursework, 3 submitted for SCECH, 4</w:t>
      </w:r>
      <w:r w:rsidR="006841D5">
        <w:rPr>
          <w:rFonts w:cstheme="minorHAnsi"/>
          <w:i/>
        </w:rPr>
        <w:t xml:space="preserve"> </w:t>
      </w:r>
      <w:r w:rsidRPr="00E8379D">
        <w:rPr>
          <w:rFonts w:cstheme="minorHAnsi"/>
          <w:i/>
        </w:rPr>
        <w:t>completed survey)</w:t>
      </w:r>
      <w:r w:rsidR="006841D5">
        <w:rPr>
          <w:rFonts w:cstheme="minorHAnsi"/>
          <w:i/>
        </w:rPr>
        <w:t xml:space="preserve">; </w:t>
      </w:r>
      <w:r w:rsidRPr="00E8379D">
        <w:rPr>
          <w:rFonts w:cstheme="minorHAnsi"/>
          <w:i/>
        </w:rPr>
        <w:t>Using Occupational Information and Labor Market Data (12</w:t>
      </w:r>
      <w:r w:rsidR="006841D5">
        <w:rPr>
          <w:rFonts w:cstheme="minorHAnsi"/>
          <w:i/>
        </w:rPr>
        <w:t xml:space="preserve"> </w:t>
      </w:r>
      <w:r w:rsidRPr="00E8379D">
        <w:rPr>
          <w:rFonts w:cstheme="minorHAnsi"/>
          <w:i/>
        </w:rPr>
        <w:t>enrolled, 4 completed coursework, 1 submitted for SCECH, 3</w:t>
      </w:r>
      <w:r w:rsidR="006841D5">
        <w:rPr>
          <w:rFonts w:cstheme="minorHAnsi"/>
          <w:i/>
        </w:rPr>
        <w:t xml:space="preserve"> </w:t>
      </w:r>
      <w:r w:rsidRPr="00E8379D">
        <w:rPr>
          <w:rFonts w:cstheme="minorHAnsi"/>
          <w:i/>
        </w:rPr>
        <w:t>completed survey)</w:t>
      </w:r>
      <w:r w:rsidR="006841D5">
        <w:rPr>
          <w:rFonts w:cstheme="minorHAnsi"/>
          <w:i/>
        </w:rPr>
        <w:t xml:space="preserve">; </w:t>
      </w:r>
      <w:r w:rsidR="00C2320E">
        <w:rPr>
          <w:rFonts w:cstheme="minorHAnsi"/>
          <w:i/>
        </w:rPr>
        <w:t xml:space="preserve">and </w:t>
      </w:r>
      <w:r w:rsidRPr="00E8379D">
        <w:rPr>
          <w:rFonts w:cstheme="minorHAnsi"/>
          <w:i/>
        </w:rPr>
        <w:t>Assessments as Essential Tools for Career Navigators (7</w:t>
      </w:r>
      <w:r w:rsidR="006841D5">
        <w:rPr>
          <w:rFonts w:cstheme="minorHAnsi"/>
          <w:i/>
        </w:rPr>
        <w:t xml:space="preserve"> </w:t>
      </w:r>
      <w:r w:rsidRPr="00E8379D">
        <w:rPr>
          <w:rFonts w:cstheme="minorHAnsi"/>
          <w:i/>
        </w:rPr>
        <w:t>enrolled, 0 completed coursework, no survey data available)</w:t>
      </w:r>
      <w:r w:rsidR="00C2320E">
        <w:rPr>
          <w:rFonts w:cstheme="minorHAnsi"/>
          <w:i/>
        </w:rPr>
        <w:t>.</w:t>
      </w:r>
      <w:r w:rsidRPr="00E8379D">
        <w:rPr>
          <w:rFonts w:cstheme="minorHAnsi"/>
          <w:i/>
        </w:rPr>
        <w:t xml:space="preserve"> </w:t>
      </w:r>
    </w:p>
    <w:p w14:paraId="2A0B5FE2" w14:textId="1AD9F1A7" w:rsidR="00D42957" w:rsidRPr="00E8379D" w:rsidRDefault="00D42957" w:rsidP="00467E5A">
      <w:pPr>
        <w:spacing w:after="120"/>
        <w:rPr>
          <w:rFonts w:cstheme="minorHAnsi"/>
          <w:i/>
        </w:rPr>
      </w:pPr>
      <w:r w:rsidRPr="00E8379D">
        <w:rPr>
          <w:rFonts w:cstheme="minorHAnsi"/>
          <w:i/>
        </w:rPr>
        <w:t>Thirty-three (33) participants completed the survey for a Career</w:t>
      </w:r>
      <w:r w:rsidR="00C2320E">
        <w:rPr>
          <w:rFonts w:cstheme="minorHAnsi"/>
          <w:i/>
        </w:rPr>
        <w:t xml:space="preserve"> </w:t>
      </w:r>
      <w:r w:rsidRPr="00E8379D">
        <w:rPr>
          <w:rFonts w:cstheme="minorHAnsi"/>
          <w:i/>
        </w:rPr>
        <w:t>Navigator module. The majority (61%) reported that the module took</w:t>
      </w:r>
      <w:r w:rsidR="00C2320E">
        <w:rPr>
          <w:rFonts w:cstheme="minorHAnsi"/>
          <w:i/>
        </w:rPr>
        <w:t xml:space="preserve"> </w:t>
      </w:r>
      <w:r w:rsidRPr="00E8379D">
        <w:rPr>
          <w:rFonts w:cstheme="minorHAnsi"/>
          <w:i/>
        </w:rPr>
        <w:t>less than 2 hours to complete, whereas 30% took 2-4 hours and 9%</w:t>
      </w:r>
      <w:r w:rsidR="00C2320E">
        <w:rPr>
          <w:rFonts w:cstheme="minorHAnsi"/>
          <w:i/>
        </w:rPr>
        <w:t xml:space="preserve"> </w:t>
      </w:r>
      <w:r w:rsidRPr="00E8379D">
        <w:rPr>
          <w:rFonts w:cstheme="minorHAnsi"/>
          <w:i/>
        </w:rPr>
        <w:t>took more than 4 hours. All participants taking Module 6 found that it</w:t>
      </w:r>
      <w:r w:rsidR="00871FD3">
        <w:rPr>
          <w:rFonts w:cstheme="minorHAnsi"/>
          <w:i/>
        </w:rPr>
        <w:t xml:space="preserve"> </w:t>
      </w:r>
      <w:r w:rsidRPr="00E8379D">
        <w:rPr>
          <w:rFonts w:cstheme="minorHAnsi"/>
          <w:i/>
        </w:rPr>
        <w:t>took longer than 2 hours to complete. In the open response section,</w:t>
      </w:r>
      <w:r w:rsidR="00871FD3">
        <w:rPr>
          <w:rFonts w:cstheme="minorHAnsi"/>
          <w:i/>
        </w:rPr>
        <w:t xml:space="preserve"> </w:t>
      </w:r>
      <w:r w:rsidRPr="00E8379D">
        <w:rPr>
          <w:rFonts w:cstheme="minorHAnsi"/>
          <w:i/>
        </w:rPr>
        <w:t>27% commented that they appreciated the self-pace of the course,</w:t>
      </w:r>
      <w:r w:rsidR="00871FD3">
        <w:rPr>
          <w:rFonts w:cstheme="minorHAnsi"/>
          <w:i/>
        </w:rPr>
        <w:t xml:space="preserve"> </w:t>
      </w:r>
      <w:r w:rsidRPr="00E8379D">
        <w:rPr>
          <w:rFonts w:cstheme="minorHAnsi"/>
          <w:i/>
        </w:rPr>
        <w:t>15% found the examples and material to be relatable and “real-life</w:t>
      </w:r>
      <w:r w:rsidR="00871FD3">
        <w:rPr>
          <w:rFonts w:cstheme="minorHAnsi"/>
          <w:i/>
        </w:rPr>
        <w:t>”</w:t>
      </w:r>
      <w:r w:rsidRPr="00E8379D">
        <w:rPr>
          <w:rFonts w:cstheme="minorHAnsi"/>
          <w:i/>
        </w:rPr>
        <w:t>,</w:t>
      </w:r>
      <w:r w:rsidR="00871FD3">
        <w:rPr>
          <w:rFonts w:cstheme="minorHAnsi"/>
          <w:i/>
        </w:rPr>
        <w:t xml:space="preserve"> </w:t>
      </w:r>
      <w:r w:rsidRPr="00E8379D">
        <w:rPr>
          <w:rFonts w:cstheme="minorHAnsi"/>
          <w:i/>
        </w:rPr>
        <w:t>and 12% enjoyed learning from discussion with others. Ninety-seven</w:t>
      </w:r>
      <w:r w:rsidR="00871FD3">
        <w:rPr>
          <w:rFonts w:cstheme="minorHAnsi"/>
          <w:i/>
        </w:rPr>
        <w:t xml:space="preserve"> </w:t>
      </w:r>
      <w:r w:rsidRPr="00E8379D">
        <w:rPr>
          <w:rFonts w:cstheme="minorHAnsi"/>
          <w:i/>
        </w:rPr>
        <w:t>percent (97%) of participants found the amount of communication</w:t>
      </w:r>
      <w:r w:rsidR="00871FD3">
        <w:rPr>
          <w:rFonts w:cstheme="minorHAnsi"/>
          <w:i/>
        </w:rPr>
        <w:t xml:space="preserve"> </w:t>
      </w:r>
      <w:r w:rsidRPr="00E8379D">
        <w:rPr>
          <w:rFonts w:cstheme="minorHAnsi"/>
          <w:i/>
        </w:rPr>
        <w:t>about the course to be just right. The overall average course rating</w:t>
      </w:r>
      <w:r w:rsidR="00871FD3">
        <w:rPr>
          <w:rFonts w:cstheme="minorHAnsi"/>
          <w:i/>
        </w:rPr>
        <w:t xml:space="preserve"> </w:t>
      </w:r>
      <w:r w:rsidRPr="00E8379D">
        <w:rPr>
          <w:rFonts w:cstheme="minorHAnsi"/>
          <w:i/>
        </w:rPr>
        <w:t xml:space="preserve">was 4.4 out of 5, with the facilitator receiving a rating of 4.7/5. </w:t>
      </w:r>
    </w:p>
    <w:p w14:paraId="2ECF35FD" w14:textId="4C856B87" w:rsidR="00D42957" w:rsidRPr="00D42957" w:rsidRDefault="00D42957" w:rsidP="00D42957">
      <w:pPr>
        <w:spacing w:after="120"/>
        <w:rPr>
          <w:rFonts w:cstheme="minorHAnsi"/>
          <w:b/>
          <w:bCs/>
          <w:i/>
        </w:rPr>
      </w:pPr>
      <w:r w:rsidRPr="00D42957">
        <w:rPr>
          <w:rFonts w:cstheme="minorHAnsi"/>
          <w:b/>
          <w:bCs/>
          <w:i/>
        </w:rPr>
        <w:t>College and Career Readiness Standards (CCRS) Cohorts</w:t>
      </w:r>
      <w:r w:rsidR="00A50F5B">
        <w:rPr>
          <w:rFonts w:cstheme="minorHAnsi"/>
          <w:b/>
          <w:bCs/>
          <w:i/>
        </w:rPr>
        <w:t>:</w:t>
      </w:r>
    </w:p>
    <w:p w14:paraId="4A4FD794" w14:textId="388CEEFB" w:rsidR="00D42957" w:rsidRPr="00201F73" w:rsidRDefault="00D42957" w:rsidP="0082476D">
      <w:pPr>
        <w:pStyle w:val="ListParagraph"/>
        <w:numPr>
          <w:ilvl w:val="0"/>
          <w:numId w:val="3"/>
        </w:numPr>
        <w:spacing w:after="120"/>
        <w:rPr>
          <w:rFonts w:cstheme="minorHAnsi"/>
          <w:i/>
        </w:rPr>
      </w:pPr>
      <w:r w:rsidRPr="00201F73">
        <w:rPr>
          <w:rFonts w:cstheme="minorHAnsi"/>
          <w:b/>
          <w:bCs/>
          <w:i/>
        </w:rPr>
        <w:t>CASAS and CCRS</w:t>
      </w:r>
      <w:r w:rsidRPr="00201F73">
        <w:rPr>
          <w:rFonts w:cstheme="minorHAnsi"/>
          <w:i/>
        </w:rPr>
        <w:t>- 0 enrolled, 0 completed coursework, no survey</w:t>
      </w:r>
      <w:r w:rsidR="00201F73" w:rsidRPr="00201F73">
        <w:rPr>
          <w:rFonts w:cstheme="minorHAnsi"/>
          <w:i/>
        </w:rPr>
        <w:t xml:space="preserve"> </w:t>
      </w:r>
      <w:r w:rsidRPr="00201F73">
        <w:rPr>
          <w:rFonts w:cstheme="minorHAnsi"/>
          <w:i/>
        </w:rPr>
        <w:t>data available</w:t>
      </w:r>
      <w:r w:rsidR="00201F73">
        <w:rPr>
          <w:rFonts w:cstheme="minorHAnsi"/>
          <w:i/>
        </w:rPr>
        <w:t>.</w:t>
      </w:r>
    </w:p>
    <w:p w14:paraId="5DD0E04A" w14:textId="01FF41D3" w:rsidR="00D42957" w:rsidRPr="00201F73" w:rsidRDefault="00D42957" w:rsidP="00373ABA">
      <w:pPr>
        <w:pStyle w:val="ListParagraph"/>
        <w:numPr>
          <w:ilvl w:val="0"/>
          <w:numId w:val="3"/>
        </w:numPr>
        <w:spacing w:after="120"/>
        <w:rPr>
          <w:rFonts w:cstheme="minorHAnsi"/>
          <w:i/>
        </w:rPr>
      </w:pPr>
      <w:r w:rsidRPr="00201F73">
        <w:rPr>
          <w:rFonts w:cstheme="minorHAnsi"/>
          <w:b/>
          <w:bCs/>
          <w:i/>
        </w:rPr>
        <w:t>January</w:t>
      </w:r>
      <w:r w:rsidR="00201F73" w:rsidRPr="00201F73">
        <w:rPr>
          <w:rFonts w:cstheme="minorHAnsi"/>
          <w:b/>
          <w:bCs/>
          <w:i/>
        </w:rPr>
        <w:t xml:space="preserve"> </w:t>
      </w:r>
      <w:r w:rsidRPr="00201F73">
        <w:rPr>
          <w:rFonts w:cstheme="minorHAnsi"/>
          <w:b/>
          <w:bCs/>
          <w:i/>
        </w:rPr>
        <w:t>-</w:t>
      </w:r>
      <w:r w:rsidR="00201F73" w:rsidRPr="00201F73">
        <w:rPr>
          <w:rFonts w:cstheme="minorHAnsi"/>
          <w:b/>
          <w:bCs/>
          <w:i/>
        </w:rPr>
        <w:t xml:space="preserve"> </w:t>
      </w:r>
      <w:r w:rsidRPr="00201F73">
        <w:rPr>
          <w:rFonts w:cstheme="minorHAnsi"/>
          <w:i/>
        </w:rPr>
        <w:t>8 enrolled, 5 completed coursework, 4 submitted for SCECH,</w:t>
      </w:r>
      <w:r w:rsidR="00201F73">
        <w:rPr>
          <w:rFonts w:cstheme="minorHAnsi"/>
          <w:i/>
        </w:rPr>
        <w:t xml:space="preserve"> </w:t>
      </w:r>
      <w:r w:rsidRPr="00201F73">
        <w:rPr>
          <w:rFonts w:cstheme="minorHAnsi"/>
          <w:i/>
        </w:rPr>
        <w:t>6 completed surveys</w:t>
      </w:r>
      <w:r w:rsidR="00201F73">
        <w:rPr>
          <w:rFonts w:cstheme="minorHAnsi"/>
          <w:i/>
        </w:rPr>
        <w:t>.</w:t>
      </w:r>
    </w:p>
    <w:p w14:paraId="3CF587EB" w14:textId="77777777" w:rsidR="001F5407" w:rsidRDefault="00D42957" w:rsidP="00D42957">
      <w:pPr>
        <w:pStyle w:val="ListParagraph"/>
        <w:numPr>
          <w:ilvl w:val="0"/>
          <w:numId w:val="3"/>
        </w:numPr>
        <w:spacing w:after="120"/>
        <w:rPr>
          <w:rFonts w:cstheme="minorHAnsi"/>
          <w:i/>
        </w:rPr>
      </w:pPr>
      <w:r w:rsidRPr="007B4021">
        <w:rPr>
          <w:rFonts w:cstheme="minorHAnsi"/>
          <w:b/>
          <w:bCs/>
          <w:i/>
        </w:rPr>
        <w:t>March</w:t>
      </w:r>
      <w:r w:rsidR="007B4021" w:rsidRPr="007B4021">
        <w:rPr>
          <w:rFonts w:cstheme="minorHAnsi"/>
          <w:b/>
          <w:bCs/>
          <w:i/>
        </w:rPr>
        <w:t xml:space="preserve"> </w:t>
      </w:r>
      <w:r w:rsidRPr="007B4021">
        <w:rPr>
          <w:rFonts w:cstheme="minorHAnsi"/>
          <w:i/>
        </w:rPr>
        <w:t>-</w:t>
      </w:r>
      <w:r w:rsidR="007B4021" w:rsidRPr="007B4021">
        <w:rPr>
          <w:rFonts w:cstheme="minorHAnsi"/>
          <w:i/>
        </w:rPr>
        <w:t xml:space="preserve"> </w:t>
      </w:r>
      <w:r w:rsidRPr="007B4021">
        <w:rPr>
          <w:rFonts w:cstheme="minorHAnsi"/>
          <w:i/>
        </w:rPr>
        <w:t>7 enrolled, 3 completed coursework, 2 submitted for SCECH, 3</w:t>
      </w:r>
      <w:r w:rsidR="007B4021" w:rsidRPr="007B4021">
        <w:rPr>
          <w:rFonts w:cstheme="minorHAnsi"/>
          <w:i/>
        </w:rPr>
        <w:t xml:space="preserve"> </w:t>
      </w:r>
      <w:r w:rsidRPr="007B4021">
        <w:rPr>
          <w:rFonts w:cstheme="minorHAnsi"/>
          <w:i/>
        </w:rPr>
        <w:t>completed surveys</w:t>
      </w:r>
      <w:r w:rsidR="007B4021">
        <w:rPr>
          <w:rFonts w:cstheme="minorHAnsi"/>
          <w:i/>
        </w:rPr>
        <w:t>.</w:t>
      </w:r>
    </w:p>
    <w:p w14:paraId="0861F2CB" w14:textId="515ABEED" w:rsidR="00D42957" w:rsidRPr="001F5407" w:rsidRDefault="00D42957" w:rsidP="00583771">
      <w:pPr>
        <w:pStyle w:val="ListParagraph"/>
        <w:numPr>
          <w:ilvl w:val="0"/>
          <w:numId w:val="3"/>
        </w:numPr>
        <w:spacing w:after="120"/>
        <w:rPr>
          <w:rFonts w:cstheme="minorHAnsi"/>
          <w:i/>
        </w:rPr>
      </w:pPr>
      <w:r w:rsidRPr="001F5407">
        <w:rPr>
          <w:rFonts w:cstheme="minorHAnsi"/>
          <w:b/>
          <w:bCs/>
          <w:i/>
        </w:rPr>
        <w:t>Self-paced</w:t>
      </w:r>
      <w:r w:rsidR="001F5407" w:rsidRPr="001F5407">
        <w:rPr>
          <w:rFonts w:cstheme="minorHAnsi"/>
          <w:b/>
          <w:bCs/>
          <w:i/>
        </w:rPr>
        <w:t xml:space="preserve"> </w:t>
      </w:r>
      <w:r w:rsidRPr="001F5407">
        <w:rPr>
          <w:rFonts w:cstheme="minorHAnsi"/>
          <w:i/>
        </w:rPr>
        <w:t>-</w:t>
      </w:r>
      <w:r w:rsidR="001F5407" w:rsidRPr="001F5407">
        <w:rPr>
          <w:rFonts w:cstheme="minorHAnsi"/>
          <w:i/>
        </w:rPr>
        <w:t xml:space="preserve"> </w:t>
      </w:r>
      <w:r w:rsidRPr="001F5407">
        <w:rPr>
          <w:rFonts w:cstheme="minorHAnsi"/>
          <w:i/>
        </w:rPr>
        <w:t>6 enrolled, 1 completed coursework, 1 submitted for</w:t>
      </w:r>
      <w:r w:rsidR="001F5407">
        <w:rPr>
          <w:rFonts w:cstheme="minorHAnsi"/>
          <w:i/>
        </w:rPr>
        <w:t xml:space="preserve"> </w:t>
      </w:r>
      <w:r w:rsidRPr="001F5407">
        <w:rPr>
          <w:rFonts w:cstheme="minorHAnsi"/>
          <w:i/>
        </w:rPr>
        <w:t>SCECH, no survey data available</w:t>
      </w:r>
      <w:r w:rsidR="001F5407">
        <w:rPr>
          <w:rFonts w:cstheme="minorHAnsi"/>
          <w:i/>
        </w:rPr>
        <w:t>.</w:t>
      </w:r>
    </w:p>
    <w:p w14:paraId="4F163B17" w14:textId="2489CF2E" w:rsidR="00D42957" w:rsidRPr="001F5407" w:rsidRDefault="00D42957" w:rsidP="00D42957">
      <w:pPr>
        <w:spacing w:after="120"/>
        <w:rPr>
          <w:rFonts w:cstheme="minorHAnsi"/>
          <w:i/>
        </w:rPr>
      </w:pPr>
      <w:r w:rsidRPr="001F5407">
        <w:rPr>
          <w:rFonts w:cstheme="minorHAnsi"/>
          <w:i/>
        </w:rPr>
        <w:t>Of the nine (9) participants that completed the survey for a CCRS</w:t>
      </w:r>
      <w:r w:rsidR="001F5407">
        <w:rPr>
          <w:rFonts w:cstheme="minorHAnsi"/>
          <w:i/>
        </w:rPr>
        <w:t xml:space="preserve"> </w:t>
      </w:r>
      <w:r w:rsidRPr="001F5407">
        <w:rPr>
          <w:rFonts w:cstheme="minorHAnsi"/>
          <w:i/>
        </w:rPr>
        <w:t>cohort, six (6) or 67%, completed the module in 2-4 hours, two</w:t>
      </w:r>
      <w:r w:rsidR="001F5407">
        <w:rPr>
          <w:rFonts w:cstheme="minorHAnsi"/>
          <w:i/>
        </w:rPr>
        <w:t xml:space="preserve"> </w:t>
      </w:r>
      <w:r w:rsidRPr="001F5407">
        <w:rPr>
          <w:rFonts w:cstheme="minorHAnsi"/>
          <w:i/>
        </w:rPr>
        <w:t>completed it in less than 2 hours, and 1 completed it in more than 4</w:t>
      </w:r>
      <w:r w:rsidR="001F5407">
        <w:rPr>
          <w:rFonts w:cstheme="minorHAnsi"/>
          <w:i/>
        </w:rPr>
        <w:t xml:space="preserve"> </w:t>
      </w:r>
      <w:r w:rsidRPr="001F5407">
        <w:rPr>
          <w:rFonts w:cstheme="minorHAnsi"/>
          <w:i/>
        </w:rPr>
        <w:t>hours. Eighty-nine percent (89%) of participants found the amount of</w:t>
      </w:r>
      <w:r w:rsidR="001F5407">
        <w:rPr>
          <w:rFonts w:cstheme="minorHAnsi"/>
          <w:i/>
        </w:rPr>
        <w:t xml:space="preserve"> </w:t>
      </w:r>
      <w:r w:rsidRPr="001F5407">
        <w:rPr>
          <w:rFonts w:cstheme="minorHAnsi"/>
          <w:i/>
        </w:rPr>
        <w:t>communication about the course to be just right. The overall average</w:t>
      </w:r>
      <w:r w:rsidR="001F5407">
        <w:rPr>
          <w:rFonts w:cstheme="minorHAnsi"/>
          <w:i/>
        </w:rPr>
        <w:t xml:space="preserve"> </w:t>
      </w:r>
      <w:r w:rsidRPr="001F5407">
        <w:rPr>
          <w:rFonts w:cstheme="minorHAnsi"/>
          <w:i/>
        </w:rPr>
        <w:t>course rating was 4.2/5, with the facilitator receiving a rating of 4.9/5.</w:t>
      </w:r>
    </w:p>
    <w:p w14:paraId="53E69A01" w14:textId="7FADE689" w:rsidR="00D42957" w:rsidRPr="000941CA" w:rsidRDefault="00D42957" w:rsidP="00D42957">
      <w:pPr>
        <w:spacing w:after="120"/>
        <w:rPr>
          <w:rFonts w:cstheme="minorHAnsi"/>
          <w:i/>
        </w:rPr>
      </w:pPr>
      <w:r w:rsidRPr="00D42957">
        <w:rPr>
          <w:rFonts w:cstheme="minorHAnsi"/>
          <w:b/>
          <w:bCs/>
          <w:i/>
        </w:rPr>
        <w:t>CCRS English Language Arts (ELA) Development</w:t>
      </w:r>
      <w:r w:rsidR="001F5407">
        <w:rPr>
          <w:rFonts w:cstheme="minorHAnsi"/>
          <w:b/>
          <w:bCs/>
          <w:i/>
        </w:rPr>
        <w:t xml:space="preserve"> </w:t>
      </w:r>
      <w:r w:rsidRPr="00D42957">
        <w:rPr>
          <w:rFonts w:cstheme="minorHAnsi"/>
          <w:b/>
          <w:bCs/>
          <w:i/>
        </w:rPr>
        <w:t>-</w:t>
      </w:r>
      <w:r w:rsidR="001F5407">
        <w:rPr>
          <w:rFonts w:cstheme="minorHAnsi"/>
          <w:b/>
          <w:bCs/>
          <w:i/>
        </w:rPr>
        <w:t xml:space="preserve"> </w:t>
      </w:r>
      <w:r w:rsidRPr="000941CA">
        <w:rPr>
          <w:rFonts w:cstheme="minorHAnsi"/>
          <w:i/>
        </w:rPr>
        <w:t>This is the ELA only track of the CCRS training. Designed with a laser</w:t>
      </w:r>
      <w:r w:rsidR="000941CA">
        <w:rPr>
          <w:rFonts w:cstheme="minorHAnsi"/>
          <w:i/>
        </w:rPr>
        <w:t xml:space="preserve"> </w:t>
      </w:r>
      <w:r w:rsidRPr="000941CA">
        <w:rPr>
          <w:rFonts w:cstheme="minorHAnsi"/>
          <w:i/>
        </w:rPr>
        <w:t>focus for educators who do not teach math and needed to accelerate</w:t>
      </w:r>
      <w:r w:rsidR="000941CA">
        <w:rPr>
          <w:rFonts w:cstheme="minorHAnsi"/>
          <w:i/>
        </w:rPr>
        <w:t xml:space="preserve"> </w:t>
      </w:r>
      <w:r w:rsidRPr="000941CA">
        <w:rPr>
          <w:rFonts w:cstheme="minorHAnsi"/>
          <w:i/>
        </w:rPr>
        <w:t>their learning. This course is SCECH eligible.</w:t>
      </w:r>
      <w:r w:rsidR="000941CA">
        <w:rPr>
          <w:rFonts w:cstheme="minorHAnsi"/>
          <w:i/>
        </w:rPr>
        <w:t xml:space="preserve"> (</w:t>
      </w:r>
      <w:r w:rsidR="000941CA" w:rsidRPr="000941CA">
        <w:rPr>
          <w:rFonts w:cstheme="minorHAnsi"/>
          <w:i/>
        </w:rPr>
        <w:t>0 enrolled</w:t>
      </w:r>
      <w:r w:rsidR="000941CA">
        <w:rPr>
          <w:rFonts w:cstheme="minorHAnsi"/>
          <w:i/>
        </w:rPr>
        <w:t>)</w:t>
      </w:r>
    </w:p>
    <w:p w14:paraId="0FCAF4A1" w14:textId="672FCD65" w:rsidR="00D42957" w:rsidRPr="000A7E60" w:rsidRDefault="00D42957" w:rsidP="00D42957">
      <w:pPr>
        <w:spacing w:after="120"/>
        <w:rPr>
          <w:rFonts w:cstheme="minorHAnsi"/>
          <w:i/>
        </w:rPr>
      </w:pPr>
      <w:r w:rsidRPr="00D42957">
        <w:rPr>
          <w:rFonts w:cstheme="minorHAnsi"/>
          <w:b/>
          <w:bCs/>
          <w:i/>
        </w:rPr>
        <w:t xml:space="preserve">CCRS Mathematics Development- </w:t>
      </w:r>
      <w:r w:rsidRPr="000A7E60">
        <w:rPr>
          <w:rFonts w:cstheme="minorHAnsi"/>
          <w:i/>
        </w:rPr>
        <w:t>This is the math only track of the CCRS training. Designed with a laser</w:t>
      </w:r>
      <w:r w:rsidR="000A7E60">
        <w:rPr>
          <w:rFonts w:cstheme="minorHAnsi"/>
          <w:i/>
        </w:rPr>
        <w:t xml:space="preserve"> </w:t>
      </w:r>
      <w:r w:rsidRPr="000A7E60">
        <w:rPr>
          <w:rFonts w:cstheme="minorHAnsi"/>
          <w:i/>
        </w:rPr>
        <w:t>focus for educators who do not teach ELA and needed to accelerate</w:t>
      </w:r>
      <w:r w:rsidR="000A7E60">
        <w:rPr>
          <w:rFonts w:cstheme="minorHAnsi"/>
          <w:i/>
        </w:rPr>
        <w:t xml:space="preserve"> </w:t>
      </w:r>
      <w:r w:rsidRPr="000A7E60">
        <w:rPr>
          <w:rFonts w:cstheme="minorHAnsi"/>
          <w:i/>
        </w:rPr>
        <w:t>their learning. This course is SCECH eligible.</w:t>
      </w:r>
      <w:r w:rsidR="000A7E60">
        <w:rPr>
          <w:rFonts w:cstheme="minorHAnsi"/>
          <w:i/>
        </w:rPr>
        <w:t xml:space="preserve"> (</w:t>
      </w:r>
      <w:r w:rsidR="000A7E60" w:rsidRPr="000941CA">
        <w:rPr>
          <w:rFonts w:cstheme="minorHAnsi"/>
          <w:i/>
        </w:rPr>
        <w:t>0 enrolled</w:t>
      </w:r>
      <w:r w:rsidR="000A7E60">
        <w:rPr>
          <w:rFonts w:cstheme="minorHAnsi"/>
          <w:i/>
        </w:rPr>
        <w:t>)</w:t>
      </w:r>
    </w:p>
    <w:p w14:paraId="481DD008" w14:textId="26907E95" w:rsidR="00D42957" w:rsidRPr="00000FB2" w:rsidRDefault="00D42957" w:rsidP="00D42957">
      <w:pPr>
        <w:spacing w:after="120"/>
        <w:rPr>
          <w:rFonts w:cstheme="minorHAnsi"/>
          <w:i/>
        </w:rPr>
      </w:pPr>
      <w:r w:rsidRPr="00D42957">
        <w:rPr>
          <w:rFonts w:cstheme="minorHAnsi"/>
          <w:b/>
          <w:bCs/>
          <w:i/>
        </w:rPr>
        <w:lastRenderedPageBreak/>
        <w:t>Social &amp; Emotional Learning (SEL)</w:t>
      </w:r>
      <w:r w:rsidR="00D11FF4">
        <w:rPr>
          <w:rFonts w:cstheme="minorHAnsi"/>
          <w:b/>
          <w:bCs/>
          <w:i/>
        </w:rPr>
        <w:t xml:space="preserve"> </w:t>
      </w:r>
      <w:r w:rsidRPr="00D42957">
        <w:rPr>
          <w:rFonts w:cstheme="minorHAnsi"/>
          <w:b/>
          <w:bCs/>
          <w:i/>
        </w:rPr>
        <w:t>Asynchronous Development</w:t>
      </w:r>
      <w:r w:rsidR="00000FB2">
        <w:rPr>
          <w:rFonts w:cstheme="minorHAnsi"/>
          <w:b/>
          <w:bCs/>
          <w:i/>
        </w:rPr>
        <w:t xml:space="preserve"> </w:t>
      </w:r>
      <w:r w:rsidR="00000FB2">
        <w:rPr>
          <w:rFonts w:cstheme="minorHAnsi"/>
          <w:i/>
        </w:rPr>
        <w:t xml:space="preserve">- </w:t>
      </w:r>
      <w:r w:rsidR="00000FB2" w:rsidRPr="00000FB2">
        <w:rPr>
          <w:rFonts w:cstheme="minorHAnsi"/>
          <w:i/>
        </w:rPr>
        <w:t>the</w:t>
      </w:r>
      <w:r w:rsidRPr="00000FB2">
        <w:rPr>
          <w:rFonts w:cstheme="minorHAnsi"/>
          <w:i/>
        </w:rPr>
        <w:t xml:space="preserve"> EDSI team has been building out a 60-minute, SCECH eligible, self</w:t>
      </w:r>
      <w:r w:rsidR="00000FB2">
        <w:rPr>
          <w:rFonts w:cstheme="minorHAnsi"/>
          <w:i/>
        </w:rPr>
        <w:t>-</w:t>
      </w:r>
      <w:r w:rsidRPr="00000FB2">
        <w:rPr>
          <w:rFonts w:cstheme="minorHAnsi"/>
          <w:i/>
        </w:rPr>
        <w:t>paced</w:t>
      </w:r>
      <w:r w:rsidR="00000FB2">
        <w:rPr>
          <w:rFonts w:cstheme="minorHAnsi"/>
          <w:i/>
        </w:rPr>
        <w:t xml:space="preserve"> </w:t>
      </w:r>
      <w:r w:rsidRPr="00000FB2">
        <w:rPr>
          <w:rFonts w:cstheme="minorHAnsi"/>
          <w:i/>
        </w:rPr>
        <w:t>module on Social and Emotional Learning in the adult education</w:t>
      </w:r>
      <w:r w:rsidR="00000FB2">
        <w:rPr>
          <w:rFonts w:cstheme="minorHAnsi"/>
          <w:i/>
        </w:rPr>
        <w:t xml:space="preserve"> </w:t>
      </w:r>
      <w:r w:rsidRPr="00000FB2">
        <w:rPr>
          <w:rFonts w:cstheme="minorHAnsi"/>
          <w:i/>
        </w:rPr>
        <w:t xml:space="preserve">classroom. It is slated to launch to the field </w:t>
      </w:r>
      <w:r w:rsidR="00000FB2">
        <w:rPr>
          <w:rFonts w:cstheme="minorHAnsi"/>
          <w:i/>
        </w:rPr>
        <w:t>in PY 2021.</w:t>
      </w:r>
    </w:p>
    <w:p w14:paraId="75CEF170" w14:textId="5AA87A00" w:rsidR="00D42957" w:rsidRPr="004579D5" w:rsidRDefault="00D42957" w:rsidP="00D42957">
      <w:pPr>
        <w:spacing w:after="120"/>
        <w:rPr>
          <w:rFonts w:cstheme="minorHAnsi"/>
          <w:i/>
        </w:rPr>
      </w:pPr>
      <w:r w:rsidRPr="00D42957">
        <w:rPr>
          <w:rFonts w:cstheme="minorHAnsi"/>
          <w:b/>
          <w:bCs/>
          <w:i/>
        </w:rPr>
        <w:t>Communities of Practice</w:t>
      </w:r>
      <w:r w:rsidR="00B32A50">
        <w:rPr>
          <w:rFonts w:cstheme="minorHAnsi"/>
          <w:b/>
          <w:bCs/>
          <w:i/>
        </w:rPr>
        <w:t xml:space="preserve"> - </w:t>
      </w:r>
      <w:r w:rsidRPr="004579D5">
        <w:rPr>
          <w:rFonts w:cstheme="minorHAnsi"/>
          <w:i/>
        </w:rPr>
        <w:t xml:space="preserve">Communities of Practice were created </w:t>
      </w:r>
      <w:proofErr w:type="gramStart"/>
      <w:r w:rsidRPr="004579D5">
        <w:rPr>
          <w:rFonts w:cstheme="minorHAnsi"/>
          <w:i/>
        </w:rPr>
        <w:t>in an effort to</w:t>
      </w:r>
      <w:proofErr w:type="gramEnd"/>
      <w:r w:rsidRPr="004579D5">
        <w:rPr>
          <w:rFonts w:cstheme="minorHAnsi"/>
          <w:i/>
        </w:rPr>
        <w:t xml:space="preserve"> offer the field a</w:t>
      </w:r>
      <w:r w:rsidR="005F55E6" w:rsidRPr="004579D5">
        <w:rPr>
          <w:rFonts w:cstheme="minorHAnsi"/>
          <w:i/>
        </w:rPr>
        <w:t xml:space="preserve"> </w:t>
      </w:r>
      <w:r w:rsidRPr="004579D5">
        <w:rPr>
          <w:rFonts w:cstheme="minorHAnsi"/>
          <w:i/>
        </w:rPr>
        <w:t>forum to share information, ask questions, and collaborate with their</w:t>
      </w:r>
      <w:r w:rsidR="004579D5">
        <w:rPr>
          <w:rFonts w:cstheme="minorHAnsi"/>
          <w:i/>
        </w:rPr>
        <w:t xml:space="preserve"> </w:t>
      </w:r>
      <w:r w:rsidRPr="004579D5">
        <w:rPr>
          <w:rFonts w:cstheme="minorHAnsi"/>
          <w:i/>
        </w:rPr>
        <w:t>peers.</w:t>
      </w:r>
    </w:p>
    <w:p w14:paraId="13C7CF54" w14:textId="77777777" w:rsidR="0014165D" w:rsidRDefault="00D42957" w:rsidP="00393FEC">
      <w:pPr>
        <w:pStyle w:val="ListParagraph"/>
        <w:numPr>
          <w:ilvl w:val="0"/>
          <w:numId w:val="13"/>
        </w:numPr>
        <w:spacing w:after="120"/>
        <w:rPr>
          <w:rFonts w:cstheme="minorHAnsi"/>
          <w:i/>
        </w:rPr>
      </w:pPr>
      <w:r w:rsidRPr="0014165D">
        <w:rPr>
          <w:rFonts w:cstheme="minorHAnsi"/>
          <w:i/>
        </w:rPr>
        <w:t>Blended and Distance Learning</w:t>
      </w:r>
      <w:r w:rsidR="00CC1CB9" w:rsidRPr="0014165D">
        <w:rPr>
          <w:rFonts w:cstheme="minorHAnsi"/>
          <w:i/>
        </w:rPr>
        <w:t xml:space="preserve"> (</w:t>
      </w:r>
      <w:r w:rsidRPr="0014165D">
        <w:rPr>
          <w:rFonts w:cstheme="minorHAnsi"/>
          <w:i/>
        </w:rPr>
        <w:t>11</w:t>
      </w:r>
      <w:r w:rsidR="00CC1CB9" w:rsidRPr="0014165D">
        <w:rPr>
          <w:rFonts w:cstheme="minorHAnsi"/>
          <w:i/>
        </w:rPr>
        <w:t xml:space="preserve"> </w:t>
      </w:r>
      <w:r w:rsidRPr="0014165D">
        <w:rPr>
          <w:rFonts w:cstheme="minorHAnsi"/>
          <w:i/>
        </w:rPr>
        <w:t>enrollments</w:t>
      </w:r>
      <w:r w:rsidR="00CC1CB9" w:rsidRPr="0014165D">
        <w:rPr>
          <w:rFonts w:cstheme="minorHAnsi"/>
          <w:i/>
        </w:rPr>
        <w:t>)</w:t>
      </w:r>
    </w:p>
    <w:p w14:paraId="3028CB64" w14:textId="77777777" w:rsidR="0014165D" w:rsidRDefault="00D42957" w:rsidP="00D42957">
      <w:pPr>
        <w:pStyle w:val="ListParagraph"/>
        <w:numPr>
          <w:ilvl w:val="0"/>
          <w:numId w:val="13"/>
        </w:numPr>
        <w:spacing w:after="120"/>
        <w:rPr>
          <w:rFonts w:cstheme="minorHAnsi"/>
          <w:i/>
        </w:rPr>
      </w:pPr>
      <w:r w:rsidRPr="0014165D">
        <w:rPr>
          <w:rFonts w:cstheme="minorHAnsi"/>
          <w:i/>
        </w:rPr>
        <w:t>Career Navigator (60 enrollments</w:t>
      </w:r>
      <w:r w:rsidR="0014165D">
        <w:rPr>
          <w:rFonts w:cstheme="minorHAnsi"/>
          <w:i/>
        </w:rPr>
        <w:t>)</w:t>
      </w:r>
    </w:p>
    <w:p w14:paraId="26B18000" w14:textId="74179B20" w:rsidR="00D42957" w:rsidRPr="0014165D" w:rsidRDefault="00D42957" w:rsidP="00D42957">
      <w:pPr>
        <w:pStyle w:val="ListParagraph"/>
        <w:numPr>
          <w:ilvl w:val="0"/>
          <w:numId w:val="13"/>
        </w:numPr>
        <w:spacing w:after="120"/>
        <w:rPr>
          <w:rFonts w:cstheme="minorHAnsi"/>
          <w:i/>
        </w:rPr>
      </w:pPr>
      <w:r w:rsidRPr="0014165D">
        <w:rPr>
          <w:rFonts w:cstheme="minorHAnsi"/>
          <w:i/>
        </w:rPr>
        <w:t>CCRS (20 enrollments</w:t>
      </w:r>
      <w:r w:rsidR="0014165D">
        <w:rPr>
          <w:rFonts w:cstheme="minorHAnsi"/>
          <w:i/>
        </w:rPr>
        <w:t>)</w:t>
      </w:r>
    </w:p>
    <w:p w14:paraId="5D29E53B" w14:textId="4E57A5E3" w:rsidR="00F14D58" w:rsidRPr="0049395E" w:rsidRDefault="00D42957" w:rsidP="00D42957">
      <w:pPr>
        <w:spacing w:after="120"/>
        <w:rPr>
          <w:rFonts w:cstheme="minorHAnsi"/>
          <w:i/>
        </w:rPr>
      </w:pPr>
      <w:r w:rsidRPr="00D42957">
        <w:rPr>
          <w:rFonts w:cstheme="minorHAnsi"/>
          <w:b/>
          <w:bCs/>
          <w:i/>
        </w:rPr>
        <w:t>New Teacher Training</w:t>
      </w:r>
      <w:r w:rsidR="0014165D">
        <w:rPr>
          <w:rFonts w:cstheme="minorHAnsi"/>
          <w:b/>
          <w:bCs/>
          <w:i/>
        </w:rPr>
        <w:t xml:space="preserve"> - </w:t>
      </w:r>
      <w:r w:rsidRPr="0049395E">
        <w:rPr>
          <w:rFonts w:cstheme="minorHAnsi"/>
          <w:i/>
        </w:rPr>
        <w:t xml:space="preserve">New Teacher Training Module 1 development began in </w:t>
      </w:r>
      <w:r w:rsidR="0049395E">
        <w:rPr>
          <w:rFonts w:cstheme="minorHAnsi"/>
          <w:i/>
        </w:rPr>
        <w:t>the 4</w:t>
      </w:r>
      <w:r w:rsidR="0049395E" w:rsidRPr="0049395E">
        <w:rPr>
          <w:rFonts w:cstheme="minorHAnsi"/>
          <w:i/>
          <w:vertAlign w:val="superscript"/>
        </w:rPr>
        <w:t>th</w:t>
      </w:r>
      <w:r w:rsidR="0049395E">
        <w:rPr>
          <w:rFonts w:cstheme="minorHAnsi"/>
          <w:i/>
        </w:rPr>
        <w:t xml:space="preserve"> quarter o</w:t>
      </w:r>
      <w:r w:rsidRPr="0049395E">
        <w:rPr>
          <w:rFonts w:cstheme="minorHAnsi"/>
          <w:i/>
        </w:rPr>
        <w:t>f PY</w:t>
      </w:r>
      <w:r w:rsidR="0049395E">
        <w:rPr>
          <w:rFonts w:cstheme="minorHAnsi"/>
          <w:i/>
        </w:rPr>
        <w:t xml:space="preserve"> </w:t>
      </w:r>
      <w:r w:rsidRPr="0049395E">
        <w:rPr>
          <w:rFonts w:cstheme="minorHAnsi"/>
          <w:i/>
        </w:rPr>
        <w:t>202</w:t>
      </w:r>
      <w:r w:rsidR="00D906BA">
        <w:rPr>
          <w:rFonts w:cstheme="minorHAnsi"/>
          <w:i/>
        </w:rPr>
        <w:t>0 and</w:t>
      </w:r>
      <w:r w:rsidRPr="0049395E">
        <w:rPr>
          <w:rFonts w:cstheme="minorHAnsi"/>
          <w:i/>
        </w:rPr>
        <w:t xml:space="preserve"> was approved for SCEC</w:t>
      </w:r>
      <w:r w:rsidR="00D906BA">
        <w:rPr>
          <w:rFonts w:cstheme="minorHAnsi"/>
          <w:i/>
        </w:rPr>
        <w:t>H. It ha</w:t>
      </w:r>
      <w:r w:rsidRPr="0049395E">
        <w:rPr>
          <w:rFonts w:cstheme="minorHAnsi"/>
          <w:i/>
        </w:rPr>
        <w:t xml:space="preserve">s an expected launch </w:t>
      </w:r>
      <w:r w:rsidR="00D906BA">
        <w:rPr>
          <w:rFonts w:cstheme="minorHAnsi"/>
          <w:i/>
        </w:rPr>
        <w:t xml:space="preserve">of </w:t>
      </w:r>
      <w:r w:rsidR="001354F2">
        <w:rPr>
          <w:rFonts w:cstheme="minorHAnsi"/>
          <w:i/>
        </w:rPr>
        <w:t>2</w:t>
      </w:r>
      <w:r w:rsidR="001354F2" w:rsidRPr="001354F2">
        <w:rPr>
          <w:rFonts w:cstheme="minorHAnsi"/>
          <w:i/>
          <w:vertAlign w:val="superscript"/>
        </w:rPr>
        <w:t>nd</w:t>
      </w:r>
      <w:r w:rsidR="001354F2">
        <w:rPr>
          <w:rFonts w:cstheme="minorHAnsi"/>
          <w:i/>
        </w:rPr>
        <w:t xml:space="preserve"> quarter</w:t>
      </w:r>
      <w:r w:rsidRPr="0049395E">
        <w:rPr>
          <w:rFonts w:cstheme="minorHAnsi"/>
          <w:i/>
        </w:rPr>
        <w:t xml:space="preserve"> of PY </w:t>
      </w:r>
      <w:r w:rsidR="001354F2">
        <w:rPr>
          <w:rFonts w:cstheme="minorHAnsi"/>
          <w:i/>
        </w:rPr>
        <w:t>2</w:t>
      </w:r>
      <w:r w:rsidRPr="0049395E">
        <w:rPr>
          <w:rFonts w:cstheme="minorHAnsi"/>
          <w:i/>
        </w:rPr>
        <w:t>021. The first module of the program focuses on</w:t>
      </w:r>
      <w:r w:rsidR="001354F2">
        <w:rPr>
          <w:rFonts w:cstheme="minorHAnsi"/>
          <w:i/>
        </w:rPr>
        <w:t xml:space="preserve"> </w:t>
      </w:r>
      <w:r w:rsidRPr="0049395E">
        <w:rPr>
          <w:rFonts w:cstheme="minorHAnsi"/>
          <w:i/>
        </w:rPr>
        <w:t>orienting new AE professionals to the field, both from a</w:t>
      </w:r>
      <w:r w:rsidR="001354F2">
        <w:rPr>
          <w:rFonts w:cstheme="minorHAnsi"/>
          <w:i/>
        </w:rPr>
        <w:t xml:space="preserve"> </w:t>
      </w:r>
      <w:r w:rsidRPr="0049395E">
        <w:rPr>
          <w:rFonts w:cstheme="minorHAnsi"/>
          <w:i/>
        </w:rPr>
        <w:t>national/historical perspective as well as a regional/state perspective.</w:t>
      </w:r>
      <w:r w:rsidR="001354F2">
        <w:rPr>
          <w:rFonts w:cstheme="minorHAnsi"/>
          <w:i/>
        </w:rPr>
        <w:t xml:space="preserve"> </w:t>
      </w:r>
      <w:r w:rsidRPr="0049395E">
        <w:rPr>
          <w:rFonts w:cstheme="minorHAnsi"/>
          <w:i/>
        </w:rPr>
        <w:t xml:space="preserve">Subsequent modules will be added to the </w:t>
      </w:r>
      <w:r w:rsidR="001354F2">
        <w:rPr>
          <w:rFonts w:cstheme="minorHAnsi"/>
          <w:i/>
        </w:rPr>
        <w:t>course later</w:t>
      </w:r>
      <w:r w:rsidRPr="0049395E">
        <w:rPr>
          <w:rFonts w:cstheme="minorHAnsi"/>
          <w:i/>
        </w:rPr>
        <w:t xml:space="preserve"> in PY </w:t>
      </w:r>
      <w:r w:rsidR="001354F2">
        <w:rPr>
          <w:rFonts w:cstheme="minorHAnsi"/>
          <w:i/>
        </w:rPr>
        <w:t>20</w:t>
      </w:r>
      <w:r w:rsidRPr="0049395E">
        <w:rPr>
          <w:rFonts w:cstheme="minorHAnsi"/>
          <w:i/>
        </w:rPr>
        <w:t xml:space="preserve">21. </w:t>
      </w:r>
    </w:p>
    <w:p w14:paraId="2A68F13E" w14:textId="415268B1" w:rsidR="0085307C" w:rsidRDefault="0027538A" w:rsidP="0037209D">
      <w:pPr>
        <w:spacing w:after="120"/>
        <w:rPr>
          <w:rFonts w:cstheme="minorHAnsi"/>
          <w:i/>
        </w:rPr>
      </w:pPr>
      <w:r>
        <w:rPr>
          <w:rFonts w:cstheme="minorHAnsi"/>
          <w:i/>
        </w:rPr>
        <w:t>T</w:t>
      </w:r>
      <w:r w:rsidR="008321B7">
        <w:rPr>
          <w:rFonts w:cstheme="minorHAnsi"/>
          <w:i/>
        </w:rPr>
        <w:t xml:space="preserve">he Office of Adult Education in partnership with EDSI also hosted the following </w:t>
      </w:r>
      <w:r w:rsidR="00B32A50">
        <w:rPr>
          <w:rFonts w:cstheme="minorHAnsi"/>
          <w:i/>
        </w:rPr>
        <w:t>meetings and events to ensure the professional development offerings were meeting local needs:</w:t>
      </w:r>
    </w:p>
    <w:p w14:paraId="0136F4E2" w14:textId="748A3B35" w:rsidR="00B32A50" w:rsidRDefault="00B32A50" w:rsidP="00B32A50">
      <w:pPr>
        <w:spacing w:after="120"/>
        <w:rPr>
          <w:rFonts w:cstheme="minorHAnsi"/>
          <w:i/>
        </w:rPr>
      </w:pPr>
      <w:r w:rsidRPr="00D42957">
        <w:rPr>
          <w:rFonts w:cstheme="minorHAnsi"/>
          <w:b/>
          <w:bCs/>
          <w:i/>
        </w:rPr>
        <w:t>Professional Development Advisory Meetings</w:t>
      </w:r>
      <w:r>
        <w:rPr>
          <w:rFonts w:cstheme="minorHAnsi"/>
          <w:b/>
          <w:bCs/>
          <w:i/>
        </w:rPr>
        <w:t xml:space="preserve"> - </w:t>
      </w:r>
      <w:r w:rsidRPr="00F14D58">
        <w:rPr>
          <w:rFonts w:cstheme="minorHAnsi"/>
          <w:i/>
        </w:rPr>
        <w:t xml:space="preserve">These meetings began in April of 2021 and were intended to engage the field in conversations surrounding upcoming PD topics. They ran April, May, and June of PY 2020 and will continue through PY 2021. The meetings have informed the CCRS </w:t>
      </w:r>
      <w:proofErr w:type="gramStart"/>
      <w:r w:rsidRPr="00F14D58">
        <w:rPr>
          <w:rFonts w:cstheme="minorHAnsi"/>
          <w:i/>
        </w:rPr>
        <w:t>ELA</w:t>
      </w:r>
      <w:proofErr w:type="gramEnd"/>
      <w:r w:rsidRPr="00F14D58">
        <w:rPr>
          <w:rFonts w:cstheme="minorHAnsi"/>
          <w:i/>
        </w:rPr>
        <w:t xml:space="preserve"> and Math only tracks as well as the New Teacher Training initiative launching in Fall of 2021.</w:t>
      </w:r>
    </w:p>
    <w:p w14:paraId="760E4E35" w14:textId="5C2B62C5" w:rsidR="00B32A50" w:rsidRPr="00B32A50" w:rsidRDefault="00B32A50" w:rsidP="00B32A50">
      <w:pPr>
        <w:spacing w:after="120"/>
        <w:rPr>
          <w:rFonts w:cstheme="minorHAnsi"/>
          <w:i/>
        </w:rPr>
      </w:pPr>
      <w:r w:rsidRPr="00D42957">
        <w:rPr>
          <w:rFonts w:cstheme="minorHAnsi"/>
          <w:b/>
          <w:bCs/>
          <w:i/>
        </w:rPr>
        <w:t>Professional Development Open Houses</w:t>
      </w:r>
      <w:r>
        <w:rPr>
          <w:rFonts w:cstheme="minorHAnsi"/>
          <w:b/>
          <w:bCs/>
          <w:i/>
        </w:rPr>
        <w:t xml:space="preserve"> - </w:t>
      </w:r>
      <w:r w:rsidRPr="00895892">
        <w:rPr>
          <w:rFonts w:cstheme="minorHAnsi"/>
          <w:i/>
        </w:rPr>
        <w:t xml:space="preserve">These open houses were offered to the field </w:t>
      </w:r>
      <w:r>
        <w:rPr>
          <w:rFonts w:cstheme="minorHAnsi"/>
          <w:i/>
        </w:rPr>
        <w:t xml:space="preserve">on </w:t>
      </w:r>
      <w:r w:rsidRPr="00895892">
        <w:rPr>
          <w:rFonts w:cstheme="minorHAnsi"/>
          <w:i/>
        </w:rPr>
        <w:t>3/25/</w:t>
      </w:r>
      <w:r>
        <w:rPr>
          <w:rFonts w:cstheme="minorHAnsi"/>
          <w:i/>
        </w:rPr>
        <w:t>20</w:t>
      </w:r>
      <w:r w:rsidRPr="00895892">
        <w:rPr>
          <w:rFonts w:cstheme="minorHAnsi"/>
          <w:i/>
        </w:rPr>
        <w:t xml:space="preserve">21 and </w:t>
      </w:r>
      <w:r>
        <w:rPr>
          <w:rFonts w:cstheme="minorHAnsi"/>
          <w:i/>
        </w:rPr>
        <w:t xml:space="preserve">again on </w:t>
      </w:r>
      <w:r w:rsidRPr="00895892">
        <w:rPr>
          <w:rFonts w:cstheme="minorHAnsi"/>
          <w:i/>
        </w:rPr>
        <w:t>4/14/</w:t>
      </w:r>
      <w:r>
        <w:rPr>
          <w:rFonts w:cstheme="minorHAnsi"/>
          <w:i/>
        </w:rPr>
        <w:t>20</w:t>
      </w:r>
      <w:r w:rsidRPr="00895892">
        <w:rPr>
          <w:rFonts w:cstheme="minorHAnsi"/>
          <w:i/>
        </w:rPr>
        <w:t>2</w:t>
      </w:r>
      <w:r>
        <w:rPr>
          <w:rFonts w:cstheme="minorHAnsi"/>
          <w:i/>
        </w:rPr>
        <w:t>1</w:t>
      </w:r>
      <w:r w:rsidRPr="00895892">
        <w:rPr>
          <w:rFonts w:cstheme="minorHAnsi"/>
          <w:i/>
        </w:rPr>
        <w:t>.</w:t>
      </w:r>
      <w:r>
        <w:rPr>
          <w:rFonts w:cstheme="minorHAnsi"/>
          <w:i/>
        </w:rPr>
        <w:t xml:space="preserve"> </w:t>
      </w:r>
      <w:r w:rsidRPr="00895892">
        <w:rPr>
          <w:rFonts w:cstheme="minorHAnsi"/>
          <w:i/>
        </w:rPr>
        <w:t>Current professional development opportunities were highlighted,</w:t>
      </w:r>
      <w:r>
        <w:rPr>
          <w:rFonts w:cstheme="minorHAnsi"/>
          <w:i/>
        </w:rPr>
        <w:t xml:space="preserve"> </w:t>
      </w:r>
      <w:r w:rsidRPr="00895892">
        <w:rPr>
          <w:rFonts w:cstheme="minorHAnsi"/>
          <w:i/>
        </w:rPr>
        <w:t xml:space="preserve">navigation of </w:t>
      </w:r>
      <w:proofErr w:type="spellStart"/>
      <w:r>
        <w:rPr>
          <w:rFonts w:cstheme="minorHAnsi"/>
          <w:i/>
        </w:rPr>
        <w:t>Keywe</w:t>
      </w:r>
      <w:proofErr w:type="spellEnd"/>
      <w:r w:rsidRPr="00895892">
        <w:rPr>
          <w:rFonts w:cstheme="minorHAnsi"/>
          <w:i/>
        </w:rPr>
        <w:t xml:space="preserve"> was demo-ed, and</w:t>
      </w:r>
      <w:r>
        <w:rPr>
          <w:rFonts w:cstheme="minorHAnsi"/>
          <w:i/>
        </w:rPr>
        <w:t xml:space="preserve"> </w:t>
      </w:r>
      <w:r w:rsidRPr="00895892">
        <w:rPr>
          <w:rFonts w:cstheme="minorHAnsi"/>
          <w:i/>
        </w:rPr>
        <w:t>participants had the opportunity to ask questions and provide</w:t>
      </w:r>
      <w:r>
        <w:rPr>
          <w:rFonts w:cstheme="minorHAnsi"/>
          <w:i/>
        </w:rPr>
        <w:t xml:space="preserve"> </w:t>
      </w:r>
      <w:r w:rsidRPr="00895892">
        <w:rPr>
          <w:rFonts w:cstheme="minorHAnsi"/>
          <w:i/>
        </w:rPr>
        <w:t xml:space="preserve">feedback. </w:t>
      </w:r>
      <w:r>
        <w:rPr>
          <w:rFonts w:cstheme="minorHAnsi"/>
          <w:i/>
        </w:rPr>
        <w:t xml:space="preserve">There were </w:t>
      </w:r>
      <w:r w:rsidRPr="00895892">
        <w:rPr>
          <w:rFonts w:cstheme="minorHAnsi"/>
          <w:i/>
        </w:rPr>
        <w:t xml:space="preserve">13 individuals </w:t>
      </w:r>
      <w:r>
        <w:rPr>
          <w:rFonts w:cstheme="minorHAnsi"/>
          <w:i/>
        </w:rPr>
        <w:t xml:space="preserve">that </w:t>
      </w:r>
      <w:r w:rsidRPr="00895892">
        <w:rPr>
          <w:rFonts w:cstheme="minorHAnsi"/>
          <w:i/>
        </w:rPr>
        <w:t>attend</w:t>
      </w:r>
      <w:r>
        <w:rPr>
          <w:rFonts w:cstheme="minorHAnsi"/>
          <w:i/>
        </w:rPr>
        <w:t>ed on March 25</w:t>
      </w:r>
      <w:r w:rsidRPr="0028480A">
        <w:rPr>
          <w:rFonts w:cstheme="minorHAnsi"/>
          <w:i/>
          <w:vertAlign w:val="superscript"/>
        </w:rPr>
        <w:t>th</w:t>
      </w:r>
      <w:r>
        <w:rPr>
          <w:rFonts w:cstheme="minorHAnsi"/>
          <w:i/>
        </w:rPr>
        <w:t>, and</w:t>
      </w:r>
      <w:r w:rsidRPr="00895892">
        <w:rPr>
          <w:rFonts w:cstheme="minorHAnsi"/>
          <w:i/>
        </w:rPr>
        <w:t xml:space="preserve"> 7 attend</w:t>
      </w:r>
      <w:r>
        <w:rPr>
          <w:rFonts w:cstheme="minorHAnsi"/>
          <w:i/>
        </w:rPr>
        <w:t>ed on</w:t>
      </w:r>
      <w:r w:rsidRPr="00895892">
        <w:rPr>
          <w:rFonts w:cstheme="minorHAnsi"/>
          <w:i/>
        </w:rPr>
        <w:t xml:space="preserve"> </w:t>
      </w:r>
      <w:r>
        <w:rPr>
          <w:rFonts w:cstheme="minorHAnsi"/>
          <w:i/>
        </w:rPr>
        <w:t>April 14</w:t>
      </w:r>
      <w:r w:rsidRPr="0028480A">
        <w:rPr>
          <w:rFonts w:cstheme="minorHAnsi"/>
          <w:i/>
          <w:vertAlign w:val="superscript"/>
        </w:rPr>
        <w:t>th</w:t>
      </w:r>
      <w:r>
        <w:rPr>
          <w:rFonts w:cstheme="minorHAnsi"/>
          <w:i/>
        </w:rPr>
        <w:t>.</w:t>
      </w:r>
    </w:p>
    <w:p w14:paraId="3A36A35B" w14:textId="77777777" w:rsidR="00C83BD8" w:rsidRPr="003E5077" w:rsidRDefault="00C83BD8" w:rsidP="0037209D">
      <w:pPr>
        <w:pStyle w:val="ListParagraph"/>
        <w:numPr>
          <w:ilvl w:val="0"/>
          <w:numId w:val="3"/>
        </w:numPr>
        <w:spacing w:after="120"/>
        <w:ind w:left="360"/>
        <w:rPr>
          <w:rFonts w:cstheme="minorHAnsi"/>
          <w:b/>
          <w:bCs/>
        </w:rPr>
      </w:pPr>
      <w:r w:rsidRPr="003E5077">
        <w:rPr>
          <w:rFonts w:cstheme="minorHAnsi"/>
          <w:b/>
          <w:bCs/>
        </w:rPr>
        <w:t>Provision of technical assistance to funded eligible providers as described in Section 223(1)(c).</w:t>
      </w:r>
    </w:p>
    <w:p w14:paraId="3712E55C" w14:textId="1FD8D864" w:rsidR="004753FB" w:rsidRPr="003E5077" w:rsidRDefault="004753FB" w:rsidP="0037209D">
      <w:pPr>
        <w:spacing w:after="120"/>
        <w:rPr>
          <w:rFonts w:cstheme="minorHAnsi"/>
          <w:i/>
        </w:rPr>
      </w:pPr>
      <w:r w:rsidRPr="003E5077">
        <w:rPr>
          <w:rFonts w:cstheme="minorHAnsi"/>
          <w:i/>
        </w:rPr>
        <w:t xml:space="preserve">The </w:t>
      </w:r>
      <w:r w:rsidR="001C348E" w:rsidRPr="003E5077">
        <w:rPr>
          <w:rFonts w:cstheme="minorHAnsi"/>
          <w:i/>
        </w:rPr>
        <w:t>Office of</w:t>
      </w:r>
      <w:r w:rsidRPr="003E5077">
        <w:rPr>
          <w:rFonts w:cstheme="minorHAnsi"/>
          <w:i/>
        </w:rPr>
        <w:t xml:space="preserve"> Adult Education staff are organized by region and there is a </w:t>
      </w:r>
      <w:r w:rsidR="000F1B23" w:rsidRPr="003E5077">
        <w:rPr>
          <w:rFonts w:cstheme="minorHAnsi"/>
          <w:i/>
        </w:rPr>
        <w:t xml:space="preserve">WIOA </w:t>
      </w:r>
      <w:r w:rsidRPr="003E5077">
        <w:rPr>
          <w:rFonts w:cstheme="minorHAnsi"/>
          <w:i/>
        </w:rPr>
        <w:t>Regional Coordinator assigned to each of the 10 regions</w:t>
      </w:r>
      <w:r w:rsidR="00240877" w:rsidRPr="003E5077">
        <w:rPr>
          <w:rFonts w:cstheme="minorHAnsi"/>
          <w:i/>
        </w:rPr>
        <w:t xml:space="preserve"> of the state</w:t>
      </w:r>
      <w:r w:rsidRPr="003E5077">
        <w:rPr>
          <w:rFonts w:cstheme="minorHAnsi"/>
          <w:i/>
        </w:rPr>
        <w:t xml:space="preserve">. The regional coordinators provide on-going technical assistance to each region by responding to emails and phone calls regularly. The regional coordinators also attend regional meetings to better understand the current challenges and activities locally, and address any questions raised by the </w:t>
      </w:r>
      <w:r w:rsidR="00240877" w:rsidRPr="003E5077">
        <w:rPr>
          <w:rFonts w:cstheme="minorHAnsi"/>
          <w:i/>
        </w:rPr>
        <w:t>providers</w:t>
      </w:r>
      <w:r w:rsidRPr="003E5077">
        <w:rPr>
          <w:rFonts w:cstheme="minorHAnsi"/>
          <w:i/>
        </w:rPr>
        <w:t xml:space="preserve"> at those meetings.</w:t>
      </w:r>
    </w:p>
    <w:p w14:paraId="02A01E60" w14:textId="453F5C8A" w:rsidR="00CF6F94" w:rsidRDefault="00CF6F94" w:rsidP="0037209D">
      <w:pPr>
        <w:spacing w:after="120"/>
        <w:rPr>
          <w:rFonts w:cstheme="minorHAnsi"/>
          <w:i/>
        </w:rPr>
      </w:pPr>
      <w:r>
        <w:rPr>
          <w:rFonts w:cstheme="minorHAnsi"/>
          <w:i/>
        </w:rPr>
        <w:t xml:space="preserve">The Office of Adult Education hosted </w:t>
      </w:r>
      <w:r w:rsidR="004B3A50">
        <w:rPr>
          <w:rFonts w:cstheme="minorHAnsi"/>
          <w:i/>
        </w:rPr>
        <w:t xml:space="preserve">bi-monthly, virtual meetings </w:t>
      </w:r>
      <w:r w:rsidR="002E150F">
        <w:rPr>
          <w:rFonts w:cstheme="minorHAnsi"/>
          <w:i/>
        </w:rPr>
        <w:t xml:space="preserve">using Microsoft Teams </w:t>
      </w:r>
      <w:r w:rsidR="00CE1267">
        <w:rPr>
          <w:rFonts w:cstheme="minorHAnsi"/>
          <w:i/>
        </w:rPr>
        <w:t>that were open to</w:t>
      </w:r>
      <w:r w:rsidR="004B3A50">
        <w:rPr>
          <w:rFonts w:cstheme="minorHAnsi"/>
          <w:i/>
        </w:rPr>
        <w:t xml:space="preserve"> all </w:t>
      </w:r>
      <w:r w:rsidR="00CE1267">
        <w:rPr>
          <w:rFonts w:cstheme="minorHAnsi"/>
          <w:i/>
        </w:rPr>
        <w:t xml:space="preserve">local </w:t>
      </w:r>
      <w:r w:rsidR="004B3A50">
        <w:rPr>
          <w:rFonts w:cstheme="minorHAnsi"/>
          <w:i/>
        </w:rPr>
        <w:t xml:space="preserve">adult education administrators and staff.  These meetings were used to </w:t>
      </w:r>
      <w:r w:rsidR="00676368">
        <w:rPr>
          <w:rFonts w:cstheme="minorHAnsi"/>
          <w:i/>
        </w:rPr>
        <w:t xml:space="preserve">provide </w:t>
      </w:r>
      <w:r w:rsidR="004B3A50">
        <w:rPr>
          <w:rFonts w:cstheme="minorHAnsi"/>
          <w:i/>
        </w:rPr>
        <w:t xml:space="preserve">updates on programs and </w:t>
      </w:r>
      <w:r w:rsidR="00676368">
        <w:rPr>
          <w:rFonts w:cstheme="minorHAnsi"/>
          <w:i/>
        </w:rPr>
        <w:t xml:space="preserve">new </w:t>
      </w:r>
      <w:r w:rsidR="004B3A50">
        <w:rPr>
          <w:rFonts w:cstheme="minorHAnsi"/>
          <w:i/>
        </w:rPr>
        <w:t xml:space="preserve">initiatives, </w:t>
      </w:r>
      <w:r w:rsidR="00676368">
        <w:rPr>
          <w:rFonts w:cstheme="minorHAnsi"/>
          <w:i/>
        </w:rPr>
        <w:t xml:space="preserve">policy, </w:t>
      </w:r>
      <w:r w:rsidR="000E7E1C">
        <w:rPr>
          <w:rFonts w:cstheme="minorHAnsi"/>
          <w:i/>
        </w:rPr>
        <w:t xml:space="preserve">Michigan Adult Education Reporting System (MAERS) changes, </w:t>
      </w:r>
      <w:r w:rsidR="00047C6B">
        <w:rPr>
          <w:rFonts w:cstheme="minorHAnsi"/>
          <w:i/>
        </w:rPr>
        <w:t xml:space="preserve">professional development offerings, </w:t>
      </w:r>
      <w:r w:rsidR="00CE1267">
        <w:rPr>
          <w:rFonts w:cstheme="minorHAnsi"/>
          <w:i/>
        </w:rPr>
        <w:t xml:space="preserve">and </w:t>
      </w:r>
      <w:r w:rsidR="000356A5">
        <w:rPr>
          <w:rFonts w:cstheme="minorHAnsi"/>
          <w:i/>
        </w:rPr>
        <w:t xml:space="preserve">year-to-date </w:t>
      </w:r>
      <w:r w:rsidR="00FF52ED">
        <w:rPr>
          <w:rFonts w:cstheme="minorHAnsi"/>
          <w:i/>
        </w:rPr>
        <w:t>performance totals</w:t>
      </w:r>
      <w:r w:rsidR="00E4536C">
        <w:rPr>
          <w:rFonts w:cstheme="minorHAnsi"/>
          <w:i/>
        </w:rPr>
        <w:t>.</w:t>
      </w:r>
      <w:r>
        <w:rPr>
          <w:rFonts w:cstheme="minorHAnsi"/>
          <w:i/>
        </w:rPr>
        <w:t xml:space="preserve"> </w:t>
      </w:r>
      <w:r w:rsidR="00FF52ED">
        <w:rPr>
          <w:rFonts w:cstheme="minorHAnsi"/>
          <w:i/>
        </w:rPr>
        <w:t xml:space="preserve">These </w:t>
      </w:r>
      <w:r w:rsidR="008E5051">
        <w:rPr>
          <w:rFonts w:cstheme="minorHAnsi"/>
          <w:i/>
        </w:rPr>
        <w:t xml:space="preserve">meetings were well attended with </w:t>
      </w:r>
      <w:r w:rsidR="00A90E0D">
        <w:rPr>
          <w:rFonts w:cstheme="minorHAnsi"/>
          <w:i/>
        </w:rPr>
        <w:t>over 100 attendees on average.</w:t>
      </w:r>
      <w:r w:rsidR="00B92238">
        <w:rPr>
          <w:rFonts w:cstheme="minorHAnsi"/>
          <w:i/>
        </w:rPr>
        <w:t xml:space="preserve"> The meetings were recorded and housed on </w:t>
      </w:r>
      <w:proofErr w:type="spellStart"/>
      <w:r w:rsidR="00B92238">
        <w:rPr>
          <w:rFonts w:cstheme="minorHAnsi"/>
          <w:i/>
        </w:rPr>
        <w:t>Keywe</w:t>
      </w:r>
      <w:proofErr w:type="spellEnd"/>
      <w:r w:rsidR="00B92238">
        <w:rPr>
          <w:rFonts w:cstheme="minorHAnsi"/>
          <w:i/>
        </w:rPr>
        <w:t xml:space="preserve"> for those not able to participate in the meetings live.</w:t>
      </w:r>
    </w:p>
    <w:p w14:paraId="2ACDF074" w14:textId="4A87CDB8" w:rsidR="003069A6" w:rsidRDefault="003069A6" w:rsidP="0037209D">
      <w:pPr>
        <w:spacing w:after="120"/>
        <w:rPr>
          <w:rFonts w:cstheme="minorHAnsi"/>
          <w:i/>
        </w:rPr>
      </w:pPr>
      <w:r>
        <w:rPr>
          <w:rFonts w:cstheme="minorHAnsi"/>
          <w:i/>
        </w:rPr>
        <w:t>The Office of Adult Education also hosted monthly New Directors virtual meetings</w:t>
      </w:r>
      <w:r w:rsidR="002A20EC">
        <w:rPr>
          <w:rFonts w:cstheme="minorHAnsi"/>
          <w:i/>
        </w:rPr>
        <w:t xml:space="preserve">. </w:t>
      </w:r>
      <w:r w:rsidR="000E3E3F">
        <w:rPr>
          <w:rFonts w:cstheme="minorHAnsi"/>
          <w:i/>
        </w:rPr>
        <w:t>While these meetings were developed specifically for new directors, the</w:t>
      </w:r>
      <w:r w:rsidR="00996EA8">
        <w:rPr>
          <w:rFonts w:cstheme="minorHAnsi"/>
          <w:i/>
        </w:rPr>
        <w:t xml:space="preserve">y were open to experienced directors or staff that want a refresher. </w:t>
      </w:r>
      <w:r w:rsidR="003E62C2">
        <w:rPr>
          <w:rFonts w:cstheme="minorHAnsi"/>
          <w:i/>
        </w:rPr>
        <w:t xml:space="preserve">Each meeting focused </w:t>
      </w:r>
      <w:r w:rsidR="002C2748">
        <w:rPr>
          <w:rFonts w:cstheme="minorHAnsi"/>
          <w:i/>
        </w:rPr>
        <w:t xml:space="preserve">on a different requirement, </w:t>
      </w:r>
      <w:proofErr w:type="gramStart"/>
      <w:r w:rsidR="002C2748">
        <w:rPr>
          <w:rFonts w:cstheme="minorHAnsi"/>
          <w:i/>
        </w:rPr>
        <w:t>procedure</w:t>
      </w:r>
      <w:proofErr w:type="gramEnd"/>
      <w:r w:rsidR="002C2748">
        <w:rPr>
          <w:rFonts w:cstheme="minorHAnsi"/>
          <w:i/>
        </w:rPr>
        <w:t xml:space="preserve"> or policy, including but not limited to </w:t>
      </w:r>
      <w:r w:rsidR="00E5493E">
        <w:rPr>
          <w:rFonts w:cstheme="minorHAnsi"/>
          <w:i/>
        </w:rPr>
        <w:t xml:space="preserve">budgets and allowable costs, an overview of MAERS, </w:t>
      </w:r>
      <w:r w:rsidR="00F60C57">
        <w:rPr>
          <w:rFonts w:cstheme="minorHAnsi"/>
          <w:i/>
        </w:rPr>
        <w:t xml:space="preserve">assessment policy, </w:t>
      </w:r>
      <w:r w:rsidR="00BD04E9">
        <w:rPr>
          <w:rFonts w:cstheme="minorHAnsi"/>
          <w:i/>
        </w:rPr>
        <w:t xml:space="preserve">participant orientation, participant persistence, and </w:t>
      </w:r>
      <w:r w:rsidR="006D45A7">
        <w:rPr>
          <w:rFonts w:cstheme="minorHAnsi"/>
          <w:i/>
        </w:rPr>
        <w:t xml:space="preserve">end of year reporting. The sessions were recorded and made available on </w:t>
      </w:r>
      <w:proofErr w:type="spellStart"/>
      <w:r w:rsidR="006D45A7">
        <w:rPr>
          <w:rFonts w:cstheme="minorHAnsi"/>
          <w:i/>
        </w:rPr>
        <w:t>Keywe</w:t>
      </w:r>
      <w:proofErr w:type="spellEnd"/>
      <w:r w:rsidR="00B95F97">
        <w:rPr>
          <w:rFonts w:cstheme="minorHAnsi"/>
          <w:i/>
        </w:rPr>
        <w:t>. Attendance at the live sessions</w:t>
      </w:r>
      <w:r w:rsidR="006A3DA6">
        <w:rPr>
          <w:rFonts w:cstheme="minorHAnsi"/>
          <w:i/>
        </w:rPr>
        <w:t xml:space="preserve"> was between 15-20 at each session.</w:t>
      </w:r>
    </w:p>
    <w:p w14:paraId="56EBE6E1" w14:textId="57391117" w:rsidR="00EF0C70" w:rsidRDefault="00EF0C70" w:rsidP="0037209D">
      <w:pPr>
        <w:spacing w:after="120"/>
        <w:rPr>
          <w:rFonts w:cstheme="minorHAnsi"/>
          <w:i/>
        </w:rPr>
      </w:pPr>
      <w:r>
        <w:rPr>
          <w:rFonts w:cstheme="minorHAnsi"/>
          <w:i/>
        </w:rPr>
        <w:t xml:space="preserve">The Office of Adult Education has a MAERS Team made up of </w:t>
      </w:r>
      <w:r w:rsidR="0000094E">
        <w:rPr>
          <w:rFonts w:cstheme="minorHAnsi"/>
          <w:i/>
        </w:rPr>
        <w:t xml:space="preserve">3 staff – the Adult Education Manager, </w:t>
      </w:r>
      <w:r w:rsidR="003D220D">
        <w:rPr>
          <w:rFonts w:cstheme="minorHAnsi"/>
          <w:i/>
        </w:rPr>
        <w:t>a WIOA Regional Coordinator, and the MAERS Data Specialist. The</w:t>
      </w:r>
      <w:r w:rsidR="009E085A">
        <w:rPr>
          <w:rFonts w:cstheme="minorHAnsi"/>
          <w:i/>
        </w:rPr>
        <w:t xml:space="preserve"> MAERS Team is available to attend regional </w:t>
      </w:r>
      <w:r w:rsidR="0084674F">
        <w:rPr>
          <w:rFonts w:cstheme="minorHAnsi"/>
          <w:i/>
        </w:rPr>
        <w:t>provider meetings and offer MAERS training or answer any questions regarding data entry</w:t>
      </w:r>
      <w:r w:rsidR="00F83262">
        <w:rPr>
          <w:rFonts w:cstheme="minorHAnsi"/>
          <w:i/>
        </w:rPr>
        <w:t xml:space="preserve">, reports, and data analysis. </w:t>
      </w:r>
      <w:r w:rsidR="00F83262">
        <w:rPr>
          <w:rFonts w:cstheme="minorHAnsi"/>
          <w:i/>
        </w:rPr>
        <w:lastRenderedPageBreak/>
        <w:t xml:space="preserve">During PY 2020, the MAERS Team attended </w:t>
      </w:r>
      <w:r w:rsidR="00AD71C3">
        <w:rPr>
          <w:rFonts w:cstheme="minorHAnsi"/>
          <w:i/>
        </w:rPr>
        <w:t xml:space="preserve">14 regional </w:t>
      </w:r>
      <w:r w:rsidR="00B74B73">
        <w:rPr>
          <w:rFonts w:cstheme="minorHAnsi"/>
          <w:i/>
        </w:rPr>
        <w:t>provider meetings</w:t>
      </w:r>
      <w:r w:rsidR="00525DA1">
        <w:rPr>
          <w:rFonts w:cstheme="minorHAnsi"/>
          <w:i/>
        </w:rPr>
        <w:t xml:space="preserve">, </w:t>
      </w:r>
      <w:r w:rsidR="005E66AD">
        <w:rPr>
          <w:rFonts w:cstheme="minorHAnsi"/>
          <w:i/>
        </w:rPr>
        <w:t xml:space="preserve">which </w:t>
      </w:r>
      <w:r w:rsidR="00525DA1">
        <w:rPr>
          <w:rFonts w:cstheme="minorHAnsi"/>
          <w:i/>
        </w:rPr>
        <w:t xml:space="preserve">represented </w:t>
      </w:r>
      <w:r w:rsidR="005E66AD">
        <w:rPr>
          <w:rFonts w:cstheme="minorHAnsi"/>
          <w:i/>
        </w:rPr>
        <w:t>5 of the 10 regions.</w:t>
      </w:r>
      <w:r w:rsidR="00525DA1">
        <w:rPr>
          <w:rFonts w:cstheme="minorHAnsi"/>
          <w:i/>
        </w:rPr>
        <w:t xml:space="preserve"> </w:t>
      </w:r>
      <w:r w:rsidR="008035C5">
        <w:rPr>
          <w:rFonts w:cstheme="minorHAnsi"/>
          <w:i/>
        </w:rPr>
        <w:t xml:space="preserve">In addition to the regional meetings, the MAERS Team </w:t>
      </w:r>
      <w:r w:rsidR="00D45CFF">
        <w:rPr>
          <w:rFonts w:cstheme="minorHAnsi"/>
          <w:i/>
        </w:rPr>
        <w:t>provided</w:t>
      </w:r>
      <w:r w:rsidR="008035C5">
        <w:rPr>
          <w:rFonts w:cstheme="minorHAnsi"/>
          <w:i/>
        </w:rPr>
        <w:t xml:space="preserve"> one-on-one MAERS training </w:t>
      </w:r>
      <w:r w:rsidR="00D45CFF">
        <w:rPr>
          <w:rFonts w:cstheme="minorHAnsi"/>
          <w:i/>
        </w:rPr>
        <w:t xml:space="preserve">for </w:t>
      </w:r>
      <w:r w:rsidR="00427AEF">
        <w:rPr>
          <w:rFonts w:cstheme="minorHAnsi"/>
          <w:i/>
        </w:rPr>
        <w:t xml:space="preserve">8 </w:t>
      </w:r>
      <w:r w:rsidR="00B53D50">
        <w:rPr>
          <w:rFonts w:cstheme="minorHAnsi"/>
          <w:i/>
        </w:rPr>
        <w:t xml:space="preserve">providers that </w:t>
      </w:r>
      <w:r w:rsidR="00071C31">
        <w:rPr>
          <w:rFonts w:cstheme="minorHAnsi"/>
          <w:i/>
        </w:rPr>
        <w:t xml:space="preserve">were either newly funded providers, </w:t>
      </w:r>
      <w:r w:rsidR="00B53D50">
        <w:rPr>
          <w:rFonts w:cstheme="minorHAnsi"/>
          <w:i/>
        </w:rPr>
        <w:t>had new data entry staff</w:t>
      </w:r>
      <w:r w:rsidR="00071C31">
        <w:rPr>
          <w:rFonts w:cstheme="minorHAnsi"/>
          <w:i/>
        </w:rPr>
        <w:t>,</w:t>
      </w:r>
      <w:r w:rsidR="00B53D50">
        <w:rPr>
          <w:rFonts w:cstheme="minorHAnsi"/>
          <w:i/>
        </w:rPr>
        <w:t xml:space="preserve"> or requested </w:t>
      </w:r>
      <w:r w:rsidR="00566A88">
        <w:rPr>
          <w:rFonts w:cstheme="minorHAnsi"/>
          <w:i/>
        </w:rPr>
        <w:t xml:space="preserve">specific </w:t>
      </w:r>
      <w:r w:rsidR="00B53D50">
        <w:rPr>
          <w:rFonts w:cstheme="minorHAnsi"/>
          <w:i/>
        </w:rPr>
        <w:t xml:space="preserve">training on </w:t>
      </w:r>
      <w:r w:rsidR="00071C31">
        <w:rPr>
          <w:rFonts w:cstheme="minorHAnsi"/>
          <w:i/>
        </w:rPr>
        <w:t>MAERS reports</w:t>
      </w:r>
      <w:r w:rsidR="00566A88">
        <w:rPr>
          <w:rFonts w:cstheme="minorHAnsi"/>
          <w:i/>
        </w:rPr>
        <w:t>.</w:t>
      </w:r>
    </w:p>
    <w:p w14:paraId="09A82ABB" w14:textId="1D5A4E90" w:rsidR="00187DB4" w:rsidRDefault="00187DB4" w:rsidP="0037209D">
      <w:pPr>
        <w:spacing w:after="120"/>
        <w:rPr>
          <w:rFonts w:cstheme="minorHAnsi"/>
          <w:i/>
        </w:rPr>
      </w:pPr>
      <w:r w:rsidRPr="003E5077">
        <w:rPr>
          <w:rFonts w:cstheme="minorHAnsi"/>
          <w:i/>
        </w:rPr>
        <w:t xml:space="preserve">The Adult Education manager </w:t>
      </w:r>
      <w:r w:rsidR="00912E9D">
        <w:rPr>
          <w:rFonts w:cstheme="minorHAnsi"/>
          <w:i/>
        </w:rPr>
        <w:t>continue</w:t>
      </w:r>
      <w:r w:rsidR="00524467">
        <w:rPr>
          <w:rFonts w:cstheme="minorHAnsi"/>
          <w:i/>
        </w:rPr>
        <w:t>s</w:t>
      </w:r>
      <w:r w:rsidR="00912E9D">
        <w:rPr>
          <w:rFonts w:cstheme="minorHAnsi"/>
          <w:i/>
        </w:rPr>
        <w:t xml:space="preserve"> to meet regular</w:t>
      </w:r>
      <w:r w:rsidRPr="003E5077">
        <w:rPr>
          <w:rFonts w:cstheme="minorHAnsi"/>
          <w:i/>
        </w:rPr>
        <w:t xml:space="preserve">ly with the executive director of </w:t>
      </w:r>
      <w:r w:rsidR="00020B62" w:rsidRPr="003E5077">
        <w:rPr>
          <w:rFonts w:cstheme="minorHAnsi"/>
          <w:i/>
        </w:rPr>
        <w:t xml:space="preserve">the </w:t>
      </w:r>
      <w:r w:rsidRPr="003E5077">
        <w:rPr>
          <w:rFonts w:cstheme="minorHAnsi"/>
          <w:i/>
        </w:rPr>
        <w:t>M</w:t>
      </w:r>
      <w:r w:rsidR="00912E9D">
        <w:rPr>
          <w:rFonts w:cstheme="minorHAnsi"/>
          <w:i/>
        </w:rPr>
        <w:t xml:space="preserve">ichigan </w:t>
      </w:r>
      <w:r w:rsidRPr="003E5077">
        <w:rPr>
          <w:rFonts w:cstheme="minorHAnsi"/>
          <w:i/>
        </w:rPr>
        <w:t>A</w:t>
      </w:r>
      <w:r w:rsidR="00912E9D">
        <w:rPr>
          <w:rFonts w:cstheme="minorHAnsi"/>
          <w:i/>
        </w:rPr>
        <w:t xml:space="preserve">ssociation of </w:t>
      </w:r>
      <w:r w:rsidRPr="003E5077">
        <w:rPr>
          <w:rFonts w:cstheme="minorHAnsi"/>
          <w:i/>
        </w:rPr>
        <w:t>C</w:t>
      </w:r>
      <w:r w:rsidR="00912E9D">
        <w:rPr>
          <w:rFonts w:cstheme="minorHAnsi"/>
          <w:i/>
        </w:rPr>
        <w:t xml:space="preserve">ommunity and </w:t>
      </w:r>
      <w:r w:rsidRPr="003E5077">
        <w:rPr>
          <w:rFonts w:cstheme="minorHAnsi"/>
          <w:i/>
        </w:rPr>
        <w:t>A</w:t>
      </w:r>
      <w:r w:rsidR="00912E9D">
        <w:rPr>
          <w:rFonts w:cstheme="minorHAnsi"/>
          <w:i/>
        </w:rPr>
        <w:t xml:space="preserve">dult </w:t>
      </w:r>
      <w:r w:rsidRPr="003E5077">
        <w:rPr>
          <w:rFonts w:cstheme="minorHAnsi"/>
          <w:i/>
        </w:rPr>
        <w:t>E</w:t>
      </w:r>
      <w:r w:rsidR="00912E9D">
        <w:rPr>
          <w:rFonts w:cstheme="minorHAnsi"/>
          <w:i/>
        </w:rPr>
        <w:t>ducation (MACAE)</w:t>
      </w:r>
      <w:r w:rsidRPr="003E5077">
        <w:rPr>
          <w:rFonts w:cstheme="minorHAnsi"/>
          <w:i/>
        </w:rPr>
        <w:t xml:space="preserve"> to discuss the challenges </w:t>
      </w:r>
      <w:r w:rsidR="00EE72F1">
        <w:rPr>
          <w:rFonts w:cstheme="minorHAnsi"/>
          <w:i/>
        </w:rPr>
        <w:t>reported by the MACAE membership</w:t>
      </w:r>
      <w:r w:rsidRPr="003E5077">
        <w:rPr>
          <w:rFonts w:cstheme="minorHAnsi"/>
          <w:i/>
        </w:rPr>
        <w:t xml:space="preserve"> and ensure consistent guidance and recommendations</w:t>
      </w:r>
      <w:r w:rsidR="002A378E">
        <w:rPr>
          <w:rFonts w:cstheme="minorHAnsi"/>
          <w:i/>
        </w:rPr>
        <w:t xml:space="preserve"> from the state office and association</w:t>
      </w:r>
      <w:r w:rsidRPr="003E5077">
        <w:rPr>
          <w:rFonts w:cstheme="minorHAnsi"/>
          <w:i/>
        </w:rPr>
        <w:t xml:space="preserve">. </w:t>
      </w:r>
      <w:r w:rsidR="00524467">
        <w:rPr>
          <w:rFonts w:cstheme="minorHAnsi"/>
          <w:i/>
        </w:rPr>
        <w:t xml:space="preserve">In addition, the </w:t>
      </w:r>
      <w:r w:rsidR="00F260B1">
        <w:rPr>
          <w:rFonts w:cstheme="minorHAnsi"/>
          <w:i/>
        </w:rPr>
        <w:t xml:space="preserve">Office of Adult Education </w:t>
      </w:r>
      <w:proofErr w:type="gramStart"/>
      <w:r w:rsidR="00F260B1">
        <w:rPr>
          <w:rFonts w:cstheme="minorHAnsi"/>
          <w:i/>
        </w:rPr>
        <w:t>manager</w:t>
      </w:r>
      <w:proofErr w:type="gramEnd"/>
      <w:r w:rsidR="00F260B1">
        <w:rPr>
          <w:rFonts w:cstheme="minorHAnsi"/>
          <w:i/>
        </w:rPr>
        <w:t xml:space="preserve"> and the executive director of MACAE hosted </w:t>
      </w:r>
      <w:r w:rsidR="00B3556A">
        <w:rPr>
          <w:rFonts w:cstheme="minorHAnsi"/>
          <w:i/>
        </w:rPr>
        <w:t xml:space="preserve">“Coffee Conversations” during the program year. These Coffee Conversations </w:t>
      </w:r>
      <w:r w:rsidR="000F14E0">
        <w:rPr>
          <w:rFonts w:cstheme="minorHAnsi"/>
          <w:i/>
        </w:rPr>
        <w:t xml:space="preserve">began during the pandemic </w:t>
      </w:r>
      <w:proofErr w:type="gramStart"/>
      <w:r w:rsidR="000F14E0">
        <w:rPr>
          <w:rFonts w:cstheme="minorHAnsi"/>
          <w:i/>
        </w:rPr>
        <w:t>as a way to</w:t>
      </w:r>
      <w:proofErr w:type="gramEnd"/>
      <w:r w:rsidR="000F14E0">
        <w:rPr>
          <w:rFonts w:cstheme="minorHAnsi"/>
          <w:i/>
        </w:rPr>
        <w:t xml:space="preserve"> meet individually with local programs to </w:t>
      </w:r>
      <w:r w:rsidR="0062534B">
        <w:rPr>
          <w:rFonts w:cstheme="minorHAnsi"/>
          <w:i/>
        </w:rPr>
        <w:t xml:space="preserve">gain a </w:t>
      </w:r>
      <w:r w:rsidR="000F14E0">
        <w:rPr>
          <w:rFonts w:cstheme="minorHAnsi"/>
          <w:i/>
        </w:rPr>
        <w:t xml:space="preserve">better understand </w:t>
      </w:r>
      <w:r w:rsidR="0062534B">
        <w:rPr>
          <w:rFonts w:cstheme="minorHAnsi"/>
          <w:i/>
        </w:rPr>
        <w:t xml:space="preserve">of </w:t>
      </w:r>
      <w:r w:rsidR="000F14E0">
        <w:rPr>
          <w:rFonts w:cstheme="minorHAnsi"/>
          <w:i/>
        </w:rPr>
        <w:t>the</w:t>
      </w:r>
      <w:r w:rsidR="0062534B">
        <w:rPr>
          <w:rFonts w:cstheme="minorHAnsi"/>
          <w:i/>
        </w:rPr>
        <w:t xml:space="preserve"> varying</w:t>
      </w:r>
      <w:r w:rsidR="000F14E0">
        <w:rPr>
          <w:rFonts w:cstheme="minorHAnsi"/>
          <w:i/>
        </w:rPr>
        <w:t xml:space="preserve"> challenges and concerns</w:t>
      </w:r>
      <w:r w:rsidR="008E637C">
        <w:rPr>
          <w:rFonts w:cstheme="minorHAnsi"/>
          <w:i/>
        </w:rPr>
        <w:t>, and in PY</w:t>
      </w:r>
      <w:r w:rsidR="00FB08BB">
        <w:rPr>
          <w:rFonts w:cstheme="minorHAnsi"/>
          <w:i/>
        </w:rPr>
        <w:t xml:space="preserve"> </w:t>
      </w:r>
      <w:r w:rsidR="008E637C">
        <w:rPr>
          <w:rFonts w:cstheme="minorHAnsi"/>
          <w:i/>
        </w:rPr>
        <w:t>2020 the focus of these meetings shifted to share bright spots and successes</w:t>
      </w:r>
      <w:r w:rsidR="00F64956">
        <w:rPr>
          <w:rFonts w:cstheme="minorHAnsi"/>
          <w:i/>
        </w:rPr>
        <w:t xml:space="preserve"> locally</w:t>
      </w:r>
      <w:r w:rsidR="008E637C">
        <w:rPr>
          <w:rFonts w:cstheme="minorHAnsi"/>
          <w:i/>
        </w:rPr>
        <w:t>. These</w:t>
      </w:r>
      <w:r w:rsidR="00641570">
        <w:rPr>
          <w:rFonts w:cstheme="minorHAnsi"/>
          <w:i/>
        </w:rPr>
        <w:t xml:space="preserve"> 30-minute</w:t>
      </w:r>
      <w:r w:rsidR="008E637C">
        <w:rPr>
          <w:rFonts w:cstheme="minorHAnsi"/>
          <w:i/>
        </w:rPr>
        <w:t xml:space="preserve"> meetings </w:t>
      </w:r>
      <w:r w:rsidR="00641570">
        <w:rPr>
          <w:rFonts w:cstheme="minorHAnsi"/>
          <w:i/>
        </w:rPr>
        <w:t xml:space="preserve">have been beneficial for all parties to </w:t>
      </w:r>
      <w:r w:rsidR="0065499F">
        <w:rPr>
          <w:rFonts w:cstheme="minorHAnsi"/>
          <w:i/>
        </w:rPr>
        <w:t xml:space="preserve">keep a pulse on what is happening </w:t>
      </w:r>
      <w:r w:rsidR="00F64956">
        <w:rPr>
          <w:rFonts w:cstheme="minorHAnsi"/>
          <w:i/>
        </w:rPr>
        <w:t>across the state</w:t>
      </w:r>
      <w:r w:rsidR="0065499F">
        <w:rPr>
          <w:rFonts w:cstheme="minorHAnsi"/>
          <w:i/>
        </w:rPr>
        <w:t xml:space="preserve">, share resources, </w:t>
      </w:r>
      <w:r w:rsidR="00F64956">
        <w:rPr>
          <w:rFonts w:cstheme="minorHAnsi"/>
          <w:i/>
        </w:rPr>
        <w:t xml:space="preserve">and </w:t>
      </w:r>
      <w:r w:rsidR="00894F35">
        <w:rPr>
          <w:rFonts w:cstheme="minorHAnsi"/>
          <w:i/>
        </w:rPr>
        <w:t>identify additional guidance needed</w:t>
      </w:r>
      <w:r w:rsidR="00C14990" w:rsidRPr="003E5077">
        <w:rPr>
          <w:rFonts w:cstheme="minorHAnsi"/>
          <w:i/>
        </w:rPr>
        <w:t xml:space="preserve">. </w:t>
      </w:r>
    </w:p>
    <w:p w14:paraId="4DDCC12D" w14:textId="37A055C9" w:rsidR="00365269" w:rsidRPr="003E5077" w:rsidRDefault="001D145D" w:rsidP="0037209D">
      <w:pPr>
        <w:spacing w:after="120"/>
        <w:rPr>
          <w:rFonts w:cstheme="minorHAnsi"/>
          <w:i/>
        </w:rPr>
      </w:pPr>
      <w:r>
        <w:rPr>
          <w:rFonts w:cstheme="minorHAnsi"/>
          <w:i/>
        </w:rPr>
        <w:t xml:space="preserve">One challenge that was heard repeatedly during PY 2020 was </w:t>
      </w:r>
      <w:r w:rsidR="005B33F8">
        <w:rPr>
          <w:rFonts w:cstheme="minorHAnsi"/>
          <w:i/>
        </w:rPr>
        <w:t xml:space="preserve">delivering adult education programming in jails and correctional settings during the pandemic. Many local providers were not allowed </w:t>
      </w:r>
      <w:r w:rsidR="008A5A06">
        <w:rPr>
          <w:rFonts w:cstheme="minorHAnsi"/>
          <w:i/>
        </w:rPr>
        <w:t xml:space="preserve">to enter the jails at all and those that were had minimal access. The Office of Adult Education hosted a meeting in </w:t>
      </w:r>
      <w:r w:rsidR="00B93F19">
        <w:rPr>
          <w:rFonts w:cstheme="minorHAnsi"/>
          <w:i/>
        </w:rPr>
        <w:t xml:space="preserve">February 2021 for all the providers that offered </w:t>
      </w:r>
      <w:r w:rsidR="00F36E98">
        <w:rPr>
          <w:rFonts w:cstheme="minorHAnsi"/>
          <w:i/>
        </w:rPr>
        <w:t>institutional programs to discuss the challenges and share promising practices.</w:t>
      </w:r>
    </w:p>
    <w:p w14:paraId="46AECBBA" w14:textId="3CD93DBE" w:rsidR="000F1B23" w:rsidRPr="003E5077" w:rsidRDefault="001C348E" w:rsidP="0037209D">
      <w:pPr>
        <w:spacing w:after="120"/>
        <w:rPr>
          <w:rFonts w:cstheme="minorHAnsi"/>
          <w:i/>
        </w:rPr>
      </w:pPr>
      <w:r w:rsidRPr="003E5077">
        <w:rPr>
          <w:rFonts w:cstheme="minorHAnsi"/>
          <w:i/>
        </w:rPr>
        <w:t xml:space="preserve">The Office of </w:t>
      </w:r>
      <w:r w:rsidR="00C14990" w:rsidRPr="003E5077">
        <w:rPr>
          <w:rFonts w:cstheme="minorHAnsi"/>
          <w:i/>
        </w:rPr>
        <w:t xml:space="preserve">Adult Education </w:t>
      </w:r>
      <w:r w:rsidR="0014437A" w:rsidRPr="003E5077">
        <w:rPr>
          <w:rFonts w:cstheme="minorHAnsi"/>
          <w:i/>
        </w:rPr>
        <w:t>communicat</w:t>
      </w:r>
      <w:r w:rsidR="00894F35">
        <w:rPr>
          <w:rFonts w:cstheme="minorHAnsi"/>
          <w:i/>
        </w:rPr>
        <w:t xml:space="preserve">es </w:t>
      </w:r>
      <w:r w:rsidR="000F0942">
        <w:rPr>
          <w:rFonts w:cstheme="minorHAnsi"/>
          <w:i/>
        </w:rPr>
        <w:t xml:space="preserve">regularly </w:t>
      </w:r>
      <w:r w:rsidR="00AE3710">
        <w:rPr>
          <w:rFonts w:cstheme="minorHAnsi"/>
          <w:i/>
        </w:rPr>
        <w:t xml:space="preserve">with local </w:t>
      </w:r>
      <w:r w:rsidR="004C5B0D">
        <w:rPr>
          <w:rFonts w:cstheme="minorHAnsi"/>
          <w:i/>
        </w:rPr>
        <w:t xml:space="preserve">administrators </w:t>
      </w:r>
      <w:r w:rsidR="005549A0">
        <w:rPr>
          <w:rFonts w:cstheme="minorHAnsi"/>
          <w:i/>
        </w:rPr>
        <w:t>and staff</w:t>
      </w:r>
      <w:r w:rsidR="00AE3710">
        <w:rPr>
          <w:rFonts w:cstheme="minorHAnsi"/>
          <w:i/>
        </w:rPr>
        <w:t xml:space="preserve"> through a monthly newsletter, </w:t>
      </w:r>
      <w:r w:rsidR="000F0942">
        <w:rPr>
          <w:rFonts w:cstheme="minorHAnsi"/>
          <w:i/>
        </w:rPr>
        <w:t xml:space="preserve">as well as </w:t>
      </w:r>
      <w:r w:rsidR="008D333A">
        <w:rPr>
          <w:rFonts w:cstheme="minorHAnsi"/>
          <w:i/>
        </w:rPr>
        <w:t xml:space="preserve">using GovDelivery </w:t>
      </w:r>
      <w:r w:rsidR="00D00CD6">
        <w:rPr>
          <w:rFonts w:cstheme="minorHAnsi"/>
          <w:i/>
        </w:rPr>
        <w:t>to send important announcements and reminders.</w:t>
      </w:r>
      <w:r w:rsidR="004C341E">
        <w:rPr>
          <w:rFonts w:cstheme="minorHAnsi"/>
          <w:i/>
        </w:rPr>
        <w:t xml:space="preserve"> GovDelivery allows LEO-WD to track message open </w:t>
      </w:r>
      <w:r w:rsidR="008F4CEE">
        <w:rPr>
          <w:rFonts w:cstheme="minorHAnsi"/>
          <w:i/>
        </w:rPr>
        <w:t xml:space="preserve">and click rates, and this information is analyzed monthly with LEO-E&amp;T Communications to </w:t>
      </w:r>
      <w:r w:rsidR="00BD73B1">
        <w:rPr>
          <w:rFonts w:cstheme="minorHAnsi"/>
          <w:i/>
        </w:rPr>
        <w:t xml:space="preserve">continuously evaluate and improve communication strategies. </w:t>
      </w:r>
      <w:r w:rsidR="00ED3CA4">
        <w:rPr>
          <w:rFonts w:cstheme="minorHAnsi"/>
          <w:i/>
        </w:rPr>
        <w:t xml:space="preserve">The Office of Adult Education </w:t>
      </w:r>
      <w:r w:rsidR="008132B7">
        <w:rPr>
          <w:rFonts w:cstheme="minorHAnsi"/>
          <w:i/>
        </w:rPr>
        <w:t>staff also work</w:t>
      </w:r>
      <w:r w:rsidR="00B610C2">
        <w:rPr>
          <w:rFonts w:cstheme="minorHAnsi"/>
          <w:i/>
        </w:rPr>
        <w:t>s</w:t>
      </w:r>
      <w:r w:rsidR="008132B7">
        <w:rPr>
          <w:rFonts w:cstheme="minorHAnsi"/>
          <w:i/>
        </w:rPr>
        <w:t xml:space="preserve"> with the LEO-E&amp;T Communications team to ensure the </w:t>
      </w:r>
      <w:r w:rsidR="00ED3CA4">
        <w:rPr>
          <w:rFonts w:cstheme="minorHAnsi"/>
          <w:i/>
        </w:rPr>
        <w:t>website</w:t>
      </w:r>
      <w:r w:rsidR="00AD0587">
        <w:rPr>
          <w:rFonts w:cstheme="minorHAnsi"/>
          <w:i/>
        </w:rPr>
        <w:t xml:space="preserve">, </w:t>
      </w:r>
      <w:hyperlink r:id="rId8" w:history="1">
        <w:r w:rsidR="00AD0587" w:rsidRPr="005407FE">
          <w:rPr>
            <w:rStyle w:val="Hyperlink"/>
            <w:rFonts w:cstheme="minorHAnsi"/>
            <w:i/>
          </w:rPr>
          <w:t>www.michigan.gov/adulteducation</w:t>
        </w:r>
      </w:hyperlink>
      <w:r w:rsidR="00AD0587">
        <w:rPr>
          <w:rFonts w:cstheme="minorHAnsi"/>
          <w:i/>
        </w:rPr>
        <w:t xml:space="preserve">, </w:t>
      </w:r>
      <w:r w:rsidR="008132B7">
        <w:rPr>
          <w:rFonts w:cstheme="minorHAnsi"/>
          <w:i/>
        </w:rPr>
        <w:t>is kept up to date with</w:t>
      </w:r>
      <w:r w:rsidR="00ED3CA4">
        <w:rPr>
          <w:rFonts w:cstheme="minorHAnsi"/>
          <w:i/>
        </w:rPr>
        <w:t xml:space="preserve"> </w:t>
      </w:r>
      <w:r w:rsidR="008132B7">
        <w:rPr>
          <w:rFonts w:cstheme="minorHAnsi"/>
          <w:i/>
        </w:rPr>
        <w:t>latest</w:t>
      </w:r>
      <w:r w:rsidR="00ED3CA4">
        <w:rPr>
          <w:rFonts w:cstheme="minorHAnsi"/>
          <w:i/>
        </w:rPr>
        <w:t xml:space="preserve"> policies, guidance, </w:t>
      </w:r>
      <w:proofErr w:type="gramStart"/>
      <w:r w:rsidR="00ED3CA4">
        <w:rPr>
          <w:rFonts w:cstheme="minorHAnsi"/>
          <w:i/>
        </w:rPr>
        <w:t>resources</w:t>
      </w:r>
      <w:proofErr w:type="gramEnd"/>
      <w:r w:rsidR="00AD0587">
        <w:rPr>
          <w:rFonts w:cstheme="minorHAnsi"/>
          <w:i/>
        </w:rPr>
        <w:t xml:space="preserve"> and announcements</w:t>
      </w:r>
      <w:r w:rsidR="0014437A" w:rsidRPr="003E5077">
        <w:rPr>
          <w:rFonts w:cstheme="minorHAnsi"/>
          <w:i/>
        </w:rPr>
        <w:t>.</w:t>
      </w:r>
    </w:p>
    <w:p w14:paraId="23CE96C8" w14:textId="77777777" w:rsidR="00C83BD8" w:rsidRPr="003E5077" w:rsidRDefault="00C83BD8" w:rsidP="0037209D">
      <w:pPr>
        <w:pStyle w:val="ListParagraph"/>
        <w:numPr>
          <w:ilvl w:val="0"/>
          <w:numId w:val="3"/>
        </w:numPr>
        <w:spacing w:after="120"/>
        <w:ind w:left="360"/>
        <w:rPr>
          <w:rFonts w:cstheme="minorHAnsi"/>
          <w:b/>
          <w:bCs/>
        </w:rPr>
      </w:pPr>
      <w:r w:rsidRPr="003E5077">
        <w:rPr>
          <w:rFonts w:cstheme="minorHAnsi"/>
          <w:b/>
          <w:bCs/>
        </w:rPr>
        <w:t>Monitoring and evaluation of the quality and improvement of adult education activities as described in Section 223(1)(d).</w:t>
      </w:r>
    </w:p>
    <w:p w14:paraId="51D629B6" w14:textId="041D255A" w:rsidR="00B118DE" w:rsidRPr="003E5077" w:rsidRDefault="00B118DE" w:rsidP="0037209D">
      <w:pPr>
        <w:spacing w:after="120"/>
        <w:rPr>
          <w:rFonts w:cstheme="minorHAnsi"/>
          <w:i/>
        </w:rPr>
      </w:pPr>
      <w:r w:rsidRPr="003E5077">
        <w:rPr>
          <w:rFonts w:cstheme="minorHAnsi"/>
          <w:i/>
        </w:rPr>
        <w:t xml:space="preserve">Michigan uses a multi-faceted, team approach to its monitoring and evaluation activities. Topics covered include, but are not limited to, grant activities, allowable costs, data collection, data reporting, and data quality. Michigan monitors 100% of its grantees via a desk review. </w:t>
      </w:r>
    </w:p>
    <w:p w14:paraId="60AD697A" w14:textId="5A9ACE3D" w:rsidR="00B118DE" w:rsidRPr="003E5077" w:rsidRDefault="00B118DE" w:rsidP="0037209D">
      <w:pPr>
        <w:spacing w:after="120"/>
        <w:rPr>
          <w:rFonts w:cstheme="minorHAnsi"/>
          <w:i/>
        </w:rPr>
      </w:pPr>
      <w:r w:rsidRPr="003E5077">
        <w:rPr>
          <w:rFonts w:cstheme="minorHAnsi"/>
          <w:i/>
        </w:rPr>
        <w:t xml:space="preserve">On a regular basis, the Fiscal Analyst runs reports that track budgetary activities in the Michigan Electronic Grant System (MEGS) and cash and reimbursement </w:t>
      </w:r>
      <w:r w:rsidR="00A35E58" w:rsidRPr="003E5077">
        <w:rPr>
          <w:rFonts w:cstheme="minorHAnsi"/>
          <w:i/>
        </w:rPr>
        <w:t>drawdowns</w:t>
      </w:r>
      <w:r w:rsidRPr="003E5077">
        <w:rPr>
          <w:rFonts w:cstheme="minorHAnsi"/>
          <w:i/>
        </w:rPr>
        <w:t xml:space="preserve"> from the Cash Management System (CMS) to ensure grantees are complying with federal and state fiscal regulations and policies. Concerns or instances of non-compliance are discussed with program staff and follow-up action is taken to address any concerns or non-compliance with providers.</w:t>
      </w:r>
    </w:p>
    <w:p w14:paraId="374FB87D" w14:textId="1A66928A" w:rsidR="00B118DE" w:rsidRPr="003E5077" w:rsidRDefault="00B118DE" w:rsidP="0037209D">
      <w:pPr>
        <w:spacing w:after="120"/>
        <w:rPr>
          <w:rFonts w:cstheme="minorHAnsi"/>
          <w:i/>
        </w:rPr>
      </w:pPr>
      <w:r w:rsidRPr="003E5077">
        <w:rPr>
          <w:rFonts w:cstheme="minorHAnsi"/>
          <w:i/>
        </w:rPr>
        <w:t xml:space="preserve">In addition, MAERS reports containing provider enrollment and performance information are also run on a regular basis and reviewed by </w:t>
      </w:r>
      <w:r w:rsidR="00011D98" w:rsidRPr="003E5077">
        <w:rPr>
          <w:rFonts w:cstheme="minorHAnsi"/>
          <w:i/>
        </w:rPr>
        <w:t xml:space="preserve">the </w:t>
      </w:r>
      <w:r w:rsidRPr="003E5077">
        <w:rPr>
          <w:rFonts w:cstheme="minorHAnsi"/>
          <w:i/>
        </w:rPr>
        <w:t xml:space="preserve">MAERS </w:t>
      </w:r>
      <w:r w:rsidR="00011D98" w:rsidRPr="003E5077">
        <w:rPr>
          <w:rFonts w:cstheme="minorHAnsi"/>
          <w:i/>
        </w:rPr>
        <w:t xml:space="preserve">team </w:t>
      </w:r>
      <w:r w:rsidRPr="003E5077">
        <w:rPr>
          <w:rFonts w:cstheme="minorHAnsi"/>
          <w:i/>
        </w:rPr>
        <w:t xml:space="preserve">and </w:t>
      </w:r>
      <w:r w:rsidR="000D7493" w:rsidRPr="003E5077">
        <w:rPr>
          <w:rFonts w:cstheme="minorHAnsi"/>
          <w:i/>
        </w:rPr>
        <w:t>Adult Education</w:t>
      </w:r>
      <w:r w:rsidR="00011D98" w:rsidRPr="003E5077">
        <w:rPr>
          <w:rFonts w:cstheme="minorHAnsi"/>
          <w:i/>
        </w:rPr>
        <w:t xml:space="preserve"> </w:t>
      </w:r>
      <w:r w:rsidRPr="003E5077">
        <w:rPr>
          <w:rFonts w:cstheme="minorHAnsi"/>
          <w:i/>
        </w:rPr>
        <w:t xml:space="preserve">staff. Any concerns or instances of non-compliance are discussed </w:t>
      </w:r>
      <w:r w:rsidR="008D38AD" w:rsidRPr="003E5077">
        <w:rPr>
          <w:rFonts w:cstheme="minorHAnsi"/>
          <w:i/>
        </w:rPr>
        <w:t>internally,</w:t>
      </w:r>
      <w:r w:rsidRPr="003E5077">
        <w:rPr>
          <w:rFonts w:cstheme="minorHAnsi"/>
          <w:i/>
        </w:rPr>
        <w:t xml:space="preserve"> and follow-up action is taken, as necessary and appropriate, to address concerns or non-compliance with providers.</w:t>
      </w:r>
    </w:p>
    <w:p w14:paraId="5DAFB84F" w14:textId="6D2EA105" w:rsidR="00B118DE" w:rsidRDefault="008D0852" w:rsidP="0037209D">
      <w:pPr>
        <w:spacing w:after="120"/>
        <w:rPr>
          <w:rFonts w:cstheme="minorHAnsi"/>
          <w:i/>
        </w:rPr>
      </w:pPr>
      <w:r w:rsidRPr="003E5077">
        <w:rPr>
          <w:rFonts w:cstheme="minorHAnsi"/>
          <w:i/>
        </w:rPr>
        <w:t xml:space="preserve">The Office of </w:t>
      </w:r>
      <w:r w:rsidR="000D7493" w:rsidRPr="003E5077">
        <w:rPr>
          <w:rFonts w:cstheme="minorHAnsi"/>
          <w:i/>
        </w:rPr>
        <w:t>Adult Education</w:t>
      </w:r>
      <w:r w:rsidR="00B118DE" w:rsidRPr="003E5077">
        <w:rPr>
          <w:rFonts w:cstheme="minorHAnsi"/>
          <w:i/>
        </w:rPr>
        <w:t xml:space="preserve"> staff also review grantee narratives, modification requests, and final narrative reports to ensure grantee compliance with federal laws, regulations, and guidance, and state policy.  Again, any concerns or instances of non-compliance are addressed with providers.</w:t>
      </w:r>
    </w:p>
    <w:p w14:paraId="3BB5C0A4" w14:textId="0F4DD9BE" w:rsidR="00BF5A13" w:rsidRPr="003E5077" w:rsidRDefault="00BF5A13" w:rsidP="00BF5A13">
      <w:pPr>
        <w:spacing w:after="120"/>
        <w:rPr>
          <w:rFonts w:cstheme="minorHAnsi"/>
          <w:i/>
        </w:rPr>
      </w:pPr>
      <w:r w:rsidRPr="003E5077">
        <w:rPr>
          <w:rFonts w:cstheme="minorHAnsi"/>
          <w:i/>
        </w:rPr>
        <w:t xml:space="preserve">Onsite monitoring and evaluation visits </w:t>
      </w:r>
      <w:r>
        <w:rPr>
          <w:rFonts w:cstheme="minorHAnsi"/>
          <w:i/>
        </w:rPr>
        <w:t xml:space="preserve">are intended to </w:t>
      </w:r>
      <w:r w:rsidRPr="003E5077">
        <w:rPr>
          <w:rFonts w:cstheme="minorHAnsi"/>
          <w:i/>
        </w:rPr>
        <w:t xml:space="preserve">complement the desk reviews </w:t>
      </w:r>
      <w:proofErr w:type="gramStart"/>
      <w:r w:rsidRPr="003E5077">
        <w:rPr>
          <w:rFonts w:cstheme="minorHAnsi"/>
          <w:i/>
        </w:rPr>
        <w:t>and also</w:t>
      </w:r>
      <w:proofErr w:type="gramEnd"/>
      <w:r w:rsidRPr="003E5077">
        <w:rPr>
          <w:rFonts w:cstheme="minorHAnsi"/>
          <w:i/>
        </w:rPr>
        <w:t xml:space="preserve"> provide an opportunity for state staff to provide targeted technical assistance.</w:t>
      </w:r>
      <w:r>
        <w:rPr>
          <w:rFonts w:cstheme="minorHAnsi"/>
          <w:i/>
        </w:rPr>
        <w:t xml:space="preserve"> LEO-WD </w:t>
      </w:r>
      <w:r w:rsidR="0018224A">
        <w:rPr>
          <w:rFonts w:cstheme="minorHAnsi"/>
          <w:i/>
        </w:rPr>
        <w:t>was not able to conduct onsite monitoring in PY</w:t>
      </w:r>
      <w:r w:rsidR="00863702">
        <w:rPr>
          <w:rFonts w:cstheme="minorHAnsi"/>
          <w:i/>
        </w:rPr>
        <w:t xml:space="preserve"> </w:t>
      </w:r>
      <w:r w:rsidR="0018224A">
        <w:rPr>
          <w:rFonts w:cstheme="minorHAnsi"/>
          <w:i/>
        </w:rPr>
        <w:t xml:space="preserve">2020 but is developing virtual monitoring </w:t>
      </w:r>
      <w:r w:rsidR="00421485">
        <w:rPr>
          <w:rFonts w:cstheme="minorHAnsi"/>
          <w:i/>
        </w:rPr>
        <w:t>process and procedures to implement in PY 2021.</w:t>
      </w:r>
    </w:p>
    <w:p w14:paraId="7AFF7DF4" w14:textId="5212DEB9" w:rsidR="00540987" w:rsidRPr="003E5077" w:rsidRDefault="00C83BD8" w:rsidP="003971B7">
      <w:pPr>
        <w:pStyle w:val="ListParagraph"/>
        <w:numPr>
          <w:ilvl w:val="0"/>
          <w:numId w:val="2"/>
        </w:numPr>
        <w:spacing w:after="120"/>
        <w:ind w:left="360"/>
        <w:contextualSpacing w:val="0"/>
        <w:rPr>
          <w:rFonts w:cstheme="minorHAnsi"/>
          <w:b/>
          <w:bCs/>
        </w:rPr>
      </w:pPr>
      <w:r w:rsidRPr="003E5077">
        <w:rPr>
          <w:rFonts w:cstheme="minorHAnsi"/>
          <w:b/>
          <w:bCs/>
        </w:rPr>
        <w:lastRenderedPageBreak/>
        <w:t>As applicable, describe how the State has used funds for additional permissible activities described in Section 223(a)(2).</w:t>
      </w:r>
    </w:p>
    <w:p w14:paraId="2DD2C69C" w14:textId="77777777" w:rsidR="00C46AB2" w:rsidRDefault="00DB052C" w:rsidP="003971B7">
      <w:pPr>
        <w:pStyle w:val="ListParagraph"/>
        <w:spacing w:after="120"/>
        <w:ind w:left="0"/>
        <w:contextualSpacing w:val="0"/>
        <w:rPr>
          <w:rFonts w:cstheme="minorHAnsi"/>
          <w:i/>
          <w:iCs/>
        </w:rPr>
      </w:pPr>
      <w:r w:rsidRPr="003E5077">
        <w:rPr>
          <w:rFonts w:cstheme="minorHAnsi"/>
          <w:i/>
          <w:iCs/>
        </w:rPr>
        <w:t>In the Spring of 2019, WD launched the Learn More, Earn More outreach</w:t>
      </w:r>
      <w:r w:rsidRPr="005E557A">
        <w:rPr>
          <w:rFonts w:cstheme="minorHAnsi"/>
          <w:i/>
          <w:iCs/>
        </w:rPr>
        <w:t xml:space="preserve"> campaign to raise general awareness of the adult education programs and services available </w:t>
      </w:r>
      <w:r w:rsidR="00E223BF" w:rsidRPr="005E557A">
        <w:rPr>
          <w:rFonts w:cstheme="minorHAnsi"/>
          <w:i/>
          <w:iCs/>
        </w:rPr>
        <w:t>and increase enrollment statewide</w:t>
      </w:r>
      <w:r w:rsidRPr="005E557A">
        <w:rPr>
          <w:rFonts w:cstheme="minorHAnsi"/>
          <w:i/>
          <w:iCs/>
        </w:rPr>
        <w:t xml:space="preserve">. The initial phase </w:t>
      </w:r>
      <w:r w:rsidR="00E223BF" w:rsidRPr="005E557A">
        <w:rPr>
          <w:rFonts w:cstheme="minorHAnsi"/>
          <w:i/>
          <w:iCs/>
        </w:rPr>
        <w:t xml:space="preserve">resulted in the </w:t>
      </w:r>
      <w:r w:rsidRPr="005E557A">
        <w:rPr>
          <w:rFonts w:cstheme="minorHAnsi"/>
          <w:i/>
          <w:iCs/>
        </w:rPr>
        <w:t>develop</w:t>
      </w:r>
      <w:r w:rsidR="00E223BF" w:rsidRPr="005E557A">
        <w:rPr>
          <w:rFonts w:cstheme="minorHAnsi"/>
          <w:i/>
          <w:iCs/>
        </w:rPr>
        <w:t>ment of Le</w:t>
      </w:r>
      <w:r w:rsidRPr="005E557A">
        <w:rPr>
          <w:rFonts w:cstheme="minorHAnsi"/>
          <w:i/>
          <w:iCs/>
        </w:rPr>
        <w:t xml:space="preserve">arn More, Earn More posters and three fact sheets – </w:t>
      </w:r>
      <w:r w:rsidR="00E223BF" w:rsidRPr="005E557A">
        <w:rPr>
          <w:rFonts w:cstheme="minorHAnsi"/>
          <w:i/>
          <w:iCs/>
        </w:rPr>
        <w:t xml:space="preserve">a </w:t>
      </w:r>
      <w:r w:rsidRPr="005E557A">
        <w:rPr>
          <w:rFonts w:cstheme="minorHAnsi"/>
          <w:i/>
          <w:iCs/>
        </w:rPr>
        <w:t xml:space="preserve">general adult education, </w:t>
      </w:r>
      <w:r w:rsidR="00E223BF" w:rsidRPr="005E557A">
        <w:rPr>
          <w:rFonts w:cstheme="minorHAnsi"/>
          <w:i/>
          <w:iCs/>
        </w:rPr>
        <w:t xml:space="preserve">an </w:t>
      </w:r>
      <w:r w:rsidRPr="005E557A">
        <w:rPr>
          <w:rFonts w:cstheme="minorHAnsi"/>
          <w:i/>
          <w:iCs/>
        </w:rPr>
        <w:t xml:space="preserve">ESL, and </w:t>
      </w:r>
      <w:r w:rsidR="00E223BF" w:rsidRPr="005E557A">
        <w:rPr>
          <w:rFonts w:cstheme="minorHAnsi"/>
          <w:i/>
          <w:iCs/>
        </w:rPr>
        <w:t xml:space="preserve">a </w:t>
      </w:r>
      <w:r w:rsidRPr="005E557A">
        <w:rPr>
          <w:rFonts w:cstheme="minorHAnsi"/>
          <w:i/>
          <w:iCs/>
        </w:rPr>
        <w:t>high school equivalency</w:t>
      </w:r>
      <w:r w:rsidR="00E223BF" w:rsidRPr="005E557A">
        <w:rPr>
          <w:rFonts w:cstheme="minorHAnsi"/>
          <w:i/>
          <w:iCs/>
        </w:rPr>
        <w:t xml:space="preserve"> fact sheet</w:t>
      </w:r>
      <w:r w:rsidRPr="005E557A">
        <w:rPr>
          <w:rFonts w:cstheme="minorHAnsi"/>
          <w:i/>
          <w:iCs/>
        </w:rPr>
        <w:t>.</w:t>
      </w:r>
      <w:r w:rsidR="00E223BF" w:rsidRPr="005E557A">
        <w:rPr>
          <w:rFonts w:cstheme="minorHAnsi"/>
          <w:i/>
          <w:iCs/>
        </w:rPr>
        <w:t xml:space="preserve"> The posters and fact sheets are also available in Spanish and Arabic, the two </w:t>
      </w:r>
      <w:r w:rsidR="0022527C" w:rsidRPr="005E557A">
        <w:rPr>
          <w:rFonts w:cstheme="minorHAnsi"/>
          <w:i/>
          <w:iCs/>
        </w:rPr>
        <w:t xml:space="preserve">primary languages spoken by immigrants and refugees in Michigan. </w:t>
      </w:r>
      <w:r w:rsidR="0014437A" w:rsidRPr="005E557A">
        <w:rPr>
          <w:rFonts w:cstheme="minorHAnsi"/>
          <w:i/>
          <w:iCs/>
        </w:rPr>
        <w:t>The Office of Adult Education</w:t>
      </w:r>
      <w:r w:rsidR="00421485">
        <w:rPr>
          <w:rFonts w:cstheme="minorHAnsi"/>
          <w:i/>
          <w:iCs/>
        </w:rPr>
        <w:t xml:space="preserve"> continues to</w:t>
      </w:r>
      <w:r w:rsidR="0014437A" w:rsidRPr="005E557A">
        <w:rPr>
          <w:rFonts w:cstheme="minorHAnsi"/>
          <w:i/>
          <w:iCs/>
        </w:rPr>
        <w:t xml:space="preserve"> work closely with </w:t>
      </w:r>
      <w:r w:rsidR="0014437A" w:rsidRPr="003E5077">
        <w:rPr>
          <w:rFonts w:cstheme="minorHAnsi"/>
          <w:i/>
          <w:iCs/>
        </w:rPr>
        <w:t xml:space="preserve">the E&amp;T Communications and </w:t>
      </w:r>
      <w:r w:rsidR="005E557A" w:rsidRPr="003E5077">
        <w:rPr>
          <w:rFonts w:cstheme="minorHAnsi"/>
          <w:i/>
          <w:iCs/>
        </w:rPr>
        <w:t>Outreach team to promote Learn More, Earn More on social media, including Facebook and Twitter</w:t>
      </w:r>
      <w:r w:rsidR="00416758" w:rsidRPr="003E5077">
        <w:rPr>
          <w:rFonts w:cstheme="minorHAnsi"/>
          <w:i/>
          <w:iCs/>
        </w:rPr>
        <w:t xml:space="preserve">. </w:t>
      </w:r>
    </w:p>
    <w:p w14:paraId="40339716" w14:textId="3235DD16" w:rsidR="00540987" w:rsidRPr="003E5077" w:rsidRDefault="004736D8" w:rsidP="003971B7">
      <w:pPr>
        <w:pStyle w:val="ListParagraph"/>
        <w:spacing w:after="120"/>
        <w:ind w:left="0"/>
        <w:contextualSpacing w:val="0"/>
        <w:rPr>
          <w:rFonts w:cstheme="minorHAnsi"/>
          <w:i/>
          <w:iCs/>
        </w:rPr>
      </w:pPr>
      <w:r>
        <w:rPr>
          <w:rFonts w:cstheme="minorHAnsi"/>
          <w:i/>
          <w:iCs/>
        </w:rPr>
        <w:t xml:space="preserve">As mentioned previously, </w:t>
      </w:r>
      <w:r w:rsidR="00A45DD2">
        <w:rPr>
          <w:rFonts w:cstheme="minorHAnsi"/>
          <w:i/>
          <w:iCs/>
        </w:rPr>
        <w:t xml:space="preserve">LEO-WD used </w:t>
      </w:r>
      <w:r w:rsidR="00E743AC">
        <w:rPr>
          <w:rFonts w:cstheme="minorHAnsi"/>
          <w:i/>
          <w:iCs/>
        </w:rPr>
        <w:t xml:space="preserve">State Leadership funds to add an Adult Education Services locator </w:t>
      </w:r>
      <w:r w:rsidR="00FA725D">
        <w:rPr>
          <w:rFonts w:cstheme="minorHAnsi"/>
          <w:i/>
          <w:iCs/>
        </w:rPr>
        <w:t>on</w:t>
      </w:r>
      <w:r w:rsidR="00E743AC">
        <w:rPr>
          <w:rFonts w:cstheme="minorHAnsi"/>
          <w:i/>
          <w:iCs/>
        </w:rPr>
        <w:t xml:space="preserve"> the Learn More, Earn More website to assist individuals with easily finding adult education program(s) in their </w:t>
      </w:r>
      <w:r w:rsidR="002B3067">
        <w:rPr>
          <w:rFonts w:cstheme="minorHAnsi"/>
          <w:i/>
          <w:iCs/>
        </w:rPr>
        <w:t xml:space="preserve">area. The locator tool </w:t>
      </w:r>
      <w:r w:rsidR="00FA725D">
        <w:rPr>
          <w:rFonts w:cstheme="minorHAnsi"/>
          <w:i/>
          <w:iCs/>
        </w:rPr>
        <w:t>was</w:t>
      </w:r>
      <w:r w:rsidR="002B3067">
        <w:rPr>
          <w:rFonts w:cstheme="minorHAnsi"/>
          <w:i/>
          <w:iCs/>
        </w:rPr>
        <w:t xml:space="preserve"> populated with the </w:t>
      </w:r>
      <w:r w:rsidR="004A2E79">
        <w:rPr>
          <w:rFonts w:cstheme="minorHAnsi"/>
          <w:i/>
          <w:iCs/>
        </w:rPr>
        <w:t>program location and offerings identified in each provider</w:t>
      </w:r>
      <w:r w:rsidR="006F2301">
        <w:rPr>
          <w:rFonts w:cstheme="minorHAnsi"/>
          <w:i/>
          <w:iCs/>
        </w:rPr>
        <w:t>’</w:t>
      </w:r>
      <w:r w:rsidR="004A2E79">
        <w:rPr>
          <w:rFonts w:cstheme="minorHAnsi"/>
          <w:i/>
          <w:iCs/>
        </w:rPr>
        <w:t xml:space="preserve">s grant </w:t>
      </w:r>
      <w:proofErr w:type="gramStart"/>
      <w:r w:rsidR="004A2E79">
        <w:rPr>
          <w:rFonts w:cstheme="minorHAnsi"/>
          <w:i/>
          <w:iCs/>
        </w:rPr>
        <w:t>application</w:t>
      </w:r>
      <w:r w:rsidR="00FA725D">
        <w:rPr>
          <w:rFonts w:cstheme="minorHAnsi"/>
          <w:i/>
          <w:iCs/>
        </w:rPr>
        <w:t>, and</w:t>
      </w:r>
      <w:proofErr w:type="gramEnd"/>
      <w:r w:rsidR="00FA725D">
        <w:rPr>
          <w:rFonts w:cstheme="minorHAnsi"/>
          <w:i/>
          <w:iCs/>
        </w:rPr>
        <w:t xml:space="preserve"> will be updated annually.</w:t>
      </w:r>
    </w:p>
    <w:p w14:paraId="50A02A70" w14:textId="77777777" w:rsidR="009229F8" w:rsidRPr="003E5077" w:rsidRDefault="009229F8" w:rsidP="0037209D">
      <w:pPr>
        <w:pStyle w:val="ListParagraph"/>
        <w:numPr>
          <w:ilvl w:val="0"/>
          <w:numId w:val="5"/>
        </w:numPr>
        <w:spacing w:after="120"/>
        <w:rPr>
          <w:rFonts w:cstheme="minorHAnsi"/>
          <w:b/>
          <w:vanish/>
        </w:rPr>
      </w:pPr>
    </w:p>
    <w:p w14:paraId="2B88DC5C" w14:textId="5DD394B4" w:rsidR="00C83BD8" w:rsidRPr="003E5077" w:rsidRDefault="009229F8" w:rsidP="0037209D">
      <w:pPr>
        <w:pStyle w:val="ListParagraph"/>
        <w:numPr>
          <w:ilvl w:val="0"/>
          <w:numId w:val="5"/>
        </w:numPr>
        <w:spacing w:after="120"/>
        <w:ind w:left="360"/>
        <w:contextualSpacing w:val="0"/>
        <w:rPr>
          <w:rFonts w:cstheme="minorHAnsi"/>
          <w:b/>
        </w:rPr>
      </w:pPr>
      <w:r w:rsidRPr="003E5077">
        <w:rPr>
          <w:rFonts w:cstheme="minorHAnsi"/>
          <w:b/>
        </w:rPr>
        <w:t>Performance Data Analysis</w:t>
      </w:r>
    </w:p>
    <w:p w14:paraId="478821F2" w14:textId="2F55148A" w:rsidR="008F4D06" w:rsidRPr="003E5077" w:rsidRDefault="008F4D06" w:rsidP="0037209D">
      <w:pPr>
        <w:spacing w:after="120"/>
        <w:rPr>
          <w:rFonts w:cstheme="minorHAnsi"/>
          <w:b/>
          <w:bCs/>
        </w:rPr>
      </w:pPr>
      <w:r w:rsidRPr="003E5077">
        <w:rPr>
          <w:rFonts w:cstheme="minorHAnsi"/>
          <w:b/>
          <w:bCs/>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38919374" w14:textId="44E0A9B4" w:rsidR="00EE1F85" w:rsidRDefault="008F6D51" w:rsidP="0037209D">
      <w:pPr>
        <w:spacing w:after="120"/>
        <w:rPr>
          <w:rFonts w:cstheme="minorHAnsi"/>
          <w:i/>
        </w:rPr>
      </w:pPr>
      <w:r w:rsidRPr="003E5077">
        <w:rPr>
          <w:rFonts w:cstheme="minorHAnsi"/>
          <w:i/>
        </w:rPr>
        <w:t xml:space="preserve">The </w:t>
      </w:r>
      <w:r w:rsidR="00F822DE">
        <w:rPr>
          <w:rFonts w:cstheme="minorHAnsi"/>
          <w:i/>
        </w:rPr>
        <w:t xml:space="preserve">adult education programs in Michigan continue to be impacted by the </w:t>
      </w:r>
      <w:r w:rsidRPr="003E5077">
        <w:rPr>
          <w:rFonts w:cstheme="minorHAnsi"/>
          <w:i/>
        </w:rPr>
        <w:t>pandemic</w:t>
      </w:r>
      <w:r w:rsidR="009F38BE">
        <w:rPr>
          <w:rFonts w:cstheme="minorHAnsi"/>
          <w:i/>
        </w:rPr>
        <w:t xml:space="preserve"> – COVID outbreaks within programs, disruption of learning due to </w:t>
      </w:r>
      <w:r w:rsidR="00F822DE">
        <w:rPr>
          <w:rFonts w:cstheme="minorHAnsi"/>
          <w:i/>
        </w:rPr>
        <w:t xml:space="preserve">the shift between face-to-face instruction and </w:t>
      </w:r>
      <w:r w:rsidR="007B1967">
        <w:rPr>
          <w:rFonts w:cstheme="minorHAnsi"/>
          <w:i/>
        </w:rPr>
        <w:t>distance learning</w:t>
      </w:r>
      <w:r w:rsidR="000B7A75">
        <w:rPr>
          <w:rFonts w:cstheme="minorHAnsi"/>
          <w:i/>
        </w:rPr>
        <w:t xml:space="preserve">, </w:t>
      </w:r>
      <w:r w:rsidR="00140E91">
        <w:rPr>
          <w:rFonts w:cstheme="minorHAnsi"/>
          <w:i/>
        </w:rPr>
        <w:t xml:space="preserve">lack of </w:t>
      </w:r>
      <w:r w:rsidR="00CE1126">
        <w:rPr>
          <w:rFonts w:cstheme="minorHAnsi"/>
          <w:i/>
        </w:rPr>
        <w:t>childcare</w:t>
      </w:r>
      <w:r w:rsidR="00140E91">
        <w:rPr>
          <w:rFonts w:cstheme="minorHAnsi"/>
          <w:i/>
        </w:rPr>
        <w:t xml:space="preserve"> </w:t>
      </w:r>
      <w:r w:rsidR="00074257">
        <w:rPr>
          <w:rFonts w:cstheme="minorHAnsi"/>
          <w:i/>
        </w:rPr>
        <w:t xml:space="preserve">and children of participants </w:t>
      </w:r>
      <w:r w:rsidR="00140E91">
        <w:rPr>
          <w:rFonts w:cstheme="minorHAnsi"/>
          <w:i/>
        </w:rPr>
        <w:t xml:space="preserve">attending school virtually, </w:t>
      </w:r>
      <w:r w:rsidR="009F38BE">
        <w:rPr>
          <w:rFonts w:cstheme="minorHAnsi"/>
          <w:i/>
        </w:rPr>
        <w:t>and learners that are employed required to work more hours</w:t>
      </w:r>
      <w:r w:rsidR="00BF7C09">
        <w:rPr>
          <w:rFonts w:cstheme="minorHAnsi"/>
          <w:i/>
        </w:rPr>
        <w:t xml:space="preserve"> are among the issues reported most frequently</w:t>
      </w:r>
      <w:r w:rsidR="007B1967">
        <w:rPr>
          <w:rFonts w:cstheme="minorHAnsi"/>
          <w:i/>
        </w:rPr>
        <w:t xml:space="preserve">. </w:t>
      </w:r>
      <w:r w:rsidR="0015540F">
        <w:rPr>
          <w:rFonts w:cstheme="minorHAnsi"/>
          <w:i/>
        </w:rPr>
        <w:t xml:space="preserve">The Office of Adult Education </w:t>
      </w:r>
      <w:r w:rsidR="00217CCD">
        <w:rPr>
          <w:rFonts w:cstheme="minorHAnsi"/>
          <w:i/>
        </w:rPr>
        <w:t xml:space="preserve">made </w:t>
      </w:r>
      <w:r w:rsidR="001F760C">
        <w:rPr>
          <w:rFonts w:cstheme="minorHAnsi"/>
          <w:i/>
        </w:rPr>
        <w:t xml:space="preserve">some enhancements to the MAERS data system and </w:t>
      </w:r>
      <w:r w:rsidR="007707AF">
        <w:rPr>
          <w:rFonts w:cstheme="minorHAnsi"/>
          <w:i/>
        </w:rPr>
        <w:t xml:space="preserve">the Adult Learning Plan </w:t>
      </w:r>
      <w:r w:rsidR="00D52633">
        <w:rPr>
          <w:rFonts w:cstheme="minorHAnsi"/>
          <w:i/>
        </w:rPr>
        <w:t xml:space="preserve">(ALP) </w:t>
      </w:r>
      <w:r w:rsidR="007707AF">
        <w:rPr>
          <w:rFonts w:cstheme="minorHAnsi"/>
          <w:i/>
        </w:rPr>
        <w:t xml:space="preserve">intake form to </w:t>
      </w:r>
      <w:r w:rsidR="0077260B">
        <w:rPr>
          <w:rFonts w:cstheme="minorHAnsi"/>
          <w:i/>
        </w:rPr>
        <w:t xml:space="preserve">better support </w:t>
      </w:r>
      <w:r w:rsidR="00D52633">
        <w:rPr>
          <w:rFonts w:cstheme="minorHAnsi"/>
          <w:i/>
        </w:rPr>
        <w:t>enrolling and serving new participants virtually. The ALP</w:t>
      </w:r>
      <w:r w:rsidR="006B75DD">
        <w:rPr>
          <w:rFonts w:cstheme="minorHAnsi"/>
          <w:i/>
        </w:rPr>
        <w:t xml:space="preserve">, which </w:t>
      </w:r>
      <w:r w:rsidR="00D52633">
        <w:rPr>
          <w:rFonts w:cstheme="minorHAnsi"/>
          <w:i/>
        </w:rPr>
        <w:t xml:space="preserve">is required </w:t>
      </w:r>
      <w:r w:rsidR="006B75DD">
        <w:rPr>
          <w:rFonts w:cstheme="minorHAnsi"/>
          <w:i/>
        </w:rPr>
        <w:t>to be completed for all participants, was made available</w:t>
      </w:r>
      <w:r w:rsidR="00B66A77">
        <w:rPr>
          <w:rFonts w:cstheme="minorHAnsi"/>
          <w:i/>
        </w:rPr>
        <w:t xml:space="preserve"> </w:t>
      </w:r>
      <w:r w:rsidR="00076598">
        <w:rPr>
          <w:rFonts w:cstheme="minorHAnsi"/>
          <w:i/>
        </w:rPr>
        <w:t xml:space="preserve">online </w:t>
      </w:r>
      <w:r w:rsidR="00B66A77">
        <w:rPr>
          <w:rFonts w:cstheme="minorHAnsi"/>
          <w:i/>
        </w:rPr>
        <w:t>in PY 2020</w:t>
      </w:r>
      <w:r w:rsidR="006B75DD">
        <w:rPr>
          <w:rFonts w:cstheme="minorHAnsi"/>
          <w:i/>
        </w:rPr>
        <w:t xml:space="preserve"> </w:t>
      </w:r>
      <w:r w:rsidR="0078734B">
        <w:rPr>
          <w:rFonts w:cstheme="minorHAnsi"/>
          <w:i/>
        </w:rPr>
        <w:t xml:space="preserve">and </w:t>
      </w:r>
      <w:r w:rsidR="008C3ACA">
        <w:rPr>
          <w:rFonts w:cstheme="minorHAnsi"/>
          <w:i/>
        </w:rPr>
        <w:t xml:space="preserve">the data </w:t>
      </w:r>
      <w:r w:rsidR="00076598">
        <w:rPr>
          <w:rFonts w:cstheme="minorHAnsi"/>
          <w:i/>
        </w:rPr>
        <w:t>can be</w:t>
      </w:r>
      <w:r w:rsidR="008C3ACA">
        <w:rPr>
          <w:rFonts w:cstheme="minorHAnsi"/>
          <w:i/>
        </w:rPr>
        <w:t xml:space="preserve"> uploaded </w:t>
      </w:r>
      <w:r w:rsidR="00076598">
        <w:rPr>
          <w:rFonts w:cstheme="minorHAnsi"/>
          <w:i/>
        </w:rPr>
        <w:t xml:space="preserve">directly </w:t>
      </w:r>
      <w:r w:rsidR="008C3ACA">
        <w:rPr>
          <w:rFonts w:cstheme="minorHAnsi"/>
          <w:i/>
        </w:rPr>
        <w:t>into MAERS. This</w:t>
      </w:r>
      <w:r w:rsidR="00150C69">
        <w:rPr>
          <w:rFonts w:cstheme="minorHAnsi"/>
          <w:i/>
        </w:rPr>
        <w:t xml:space="preserve"> enhancement</w:t>
      </w:r>
      <w:r w:rsidR="00076598">
        <w:rPr>
          <w:rFonts w:cstheme="minorHAnsi"/>
          <w:i/>
        </w:rPr>
        <w:t xml:space="preserve"> </w:t>
      </w:r>
      <w:r w:rsidR="0078537A">
        <w:rPr>
          <w:rFonts w:cstheme="minorHAnsi"/>
          <w:i/>
        </w:rPr>
        <w:t xml:space="preserve">not only allows new participants to be enrolled </w:t>
      </w:r>
      <w:r w:rsidR="00EE1F85">
        <w:rPr>
          <w:rFonts w:cstheme="minorHAnsi"/>
          <w:i/>
        </w:rPr>
        <w:t>virtually but</w:t>
      </w:r>
      <w:r w:rsidR="0078537A">
        <w:rPr>
          <w:rFonts w:cstheme="minorHAnsi"/>
          <w:i/>
        </w:rPr>
        <w:t xml:space="preserve"> </w:t>
      </w:r>
      <w:r w:rsidR="00EE1F85">
        <w:rPr>
          <w:rFonts w:cstheme="minorHAnsi"/>
          <w:i/>
        </w:rPr>
        <w:t xml:space="preserve">also </w:t>
      </w:r>
      <w:r w:rsidR="0078537A">
        <w:rPr>
          <w:rFonts w:cstheme="minorHAnsi"/>
          <w:i/>
        </w:rPr>
        <w:t xml:space="preserve">saves </w:t>
      </w:r>
      <w:r w:rsidR="00935A38">
        <w:rPr>
          <w:rFonts w:cstheme="minorHAnsi"/>
          <w:i/>
        </w:rPr>
        <w:t xml:space="preserve">staff data entry time and improves </w:t>
      </w:r>
      <w:r w:rsidR="00EE1F85">
        <w:rPr>
          <w:rFonts w:cstheme="minorHAnsi"/>
          <w:i/>
        </w:rPr>
        <w:t>data accuracy.</w:t>
      </w:r>
    </w:p>
    <w:p w14:paraId="5396F5E0" w14:textId="167C7ECC" w:rsidR="00150C69" w:rsidRDefault="000344BF" w:rsidP="0037209D">
      <w:pPr>
        <w:spacing w:after="120"/>
        <w:rPr>
          <w:rFonts w:cstheme="minorHAnsi"/>
          <w:i/>
        </w:rPr>
      </w:pPr>
      <w:r>
        <w:rPr>
          <w:rFonts w:cstheme="minorHAnsi"/>
          <w:i/>
        </w:rPr>
        <w:t>Another important c</w:t>
      </w:r>
      <w:r w:rsidR="00150C69">
        <w:rPr>
          <w:rFonts w:cstheme="minorHAnsi"/>
          <w:i/>
        </w:rPr>
        <w:t xml:space="preserve">hange that was made to the ALP </w:t>
      </w:r>
      <w:r>
        <w:rPr>
          <w:rFonts w:cstheme="minorHAnsi"/>
          <w:i/>
        </w:rPr>
        <w:t>in PY 2020 was the barrier</w:t>
      </w:r>
      <w:r w:rsidR="00905EDD">
        <w:rPr>
          <w:rFonts w:cstheme="minorHAnsi"/>
          <w:i/>
        </w:rPr>
        <w:t xml:space="preserve"> </w:t>
      </w:r>
      <w:r w:rsidR="00FE479F">
        <w:rPr>
          <w:rFonts w:cstheme="minorHAnsi"/>
          <w:i/>
        </w:rPr>
        <w:t xml:space="preserve">section was revised to </w:t>
      </w:r>
      <w:r w:rsidR="009C5239">
        <w:rPr>
          <w:rFonts w:cstheme="minorHAnsi"/>
          <w:i/>
        </w:rPr>
        <w:t xml:space="preserve">include questions </w:t>
      </w:r>
      <w:r w:rsidR="000C5D4C">
        <w:rPr>
          <w:rFonts w:cstheme="minorHAnsi"/>
          <w:i/>
        </w:rPr>
        <w:t xml:space="preserve">for participants </w:t>
      </w:r>
      <w:r w:rsidR="009C5239">
        <w:rPr>
          <w:rFonts w:cstheme="minorHAnsi"/>
          <w:i/>
        </w:rPr>
        <w:t>t</w:t>
      </w:r>
      <w:r w:rsidR="000C5D4C">
        <w:rPr>
          <w:rFonts w:cstheme="minorHAnsi"/>
          <w:i/>
        </w:rPr>
        <w:t xml:space="preserve">hat define each barrier. </w:t>
      </w:r>
      <w:r w:rsidR="00E67DCB">
        <w:rPr>
          <w:rFonts w:cstheme="minorHAnsi"/>
          <w:i/>
        </w:rPr>
        <w:t xml:space="preserve">Adult education </w:t>
      </w:r>
      <w:r w:rsidR="009C4751">
        <w:rPr>
          <w:rFonts w:cstheme="minorHAnsi"/>
          <w:i/>
        </w:rPr>
        <w:t>providers have shared that these questions have been very helpful for</w:t>
      </w:r>
      <w:r w:rsidR="00664C91">
        <w:rPr>
          <w:rFonts w:cstheme="minorHAnsi"/>
          <w:i/>
        </w:rPr>
        <w:t xml:space="preserve"> both staff and participants. </w:t>
      </w:r>
      <w:r w:rsidR="00012F16">
        <w:rPr>
          <w:rFonts w:cstheme="minorHAnsi"/>
          <w:i/>
        </w:rPr>
        <w:t xml:space="preserve">This also resulted in </w:t>
      </w:r>
      <w:r w:rsidR="006570BB">
        <w:rPr>
          <w:rFonts w:cstheme="minorHAnsi"/>
          <w:i/>
        </w:rPr>
        <w:t xml:space="preserve">a </w:t>
      </w:r>
      <w:r w:rsidR="000E4827">
        <w:rPr>
          <w:rFonts w:cstheme="minorHAnsi"/>
          <w:i/>
        </w:rPr>
        <w:t>35</w:t>
      </w:r>
      <w:r w:rsidR="009C0861">
        <w:rPr>
          <w:rFonts w:cstheme="minorHAnsi"/>
          <w:i/>
        </w:rPr>
        <w:t xml:space="preserve">% increase in the </w:t>
      </w:r>
      <w:r w:rsidR="006570BB">
        <w:rPr>
          <w:rFonts w:cstheme="minorHAnsi"/>
          <w:i/>
        </w:rPr>
        <w:t>number of participant barriers reported</w:t>
      </w:r>
      <w:r w:rsidR="009804D7">
        <w:rPr>
          <w:rFonts w:cstheme="minorHAnsi"/>
          <w:i/>
        </w:rPr>
        <w:t xml:space="preserve"> as</w:t>
      </w:r>
      <w:r w:rsidR="006570BB">
        <w:rPr>
          <w:rFonts w:cstheme="minorHAnsi"/>
          <w:i/>
        </w:rPr>
        <w:t xml:space="preserve"> </w:t>
      </w:r>
      <w:r w:rsidR="00EB24E3">
        <w:rPr>
          <w:rFonts w:cstheme="minorHAnsi"/>
          <w:i/>
        </w:rPr>
        <w:t>4</w:t>
      </w:r>
      <w:r w:rsidR="00BB60C8">
        <w:rPr>
          <w:rFonts w:cstheme="minorHAnsi"/>
          <w:i/>
        </w:rPr>
        <w:t>,</w:t>
      </w:r>
      <w:r w:rsidR="00EB24E3">
        <w:rPr>
          <w:rFonts w:cstheme="minorHAnsi"/>
          <w:i/>
        </w:rPr>
        <w:t>395</w:t>
      </w:r>
      <w:r w:rsidR="00BB60C8">
        <w:rPr>
          <w:rFonts w:cstheme="minorHAnsi"/>
          <w:i/>
        </w:rPr>
        <w:t xml:space="preserve"> more barriers were selected </w:t>
      </w:r>
      <w:r w:rsidR="00116AD6">
        <w:rPr>
          <w:rFonts w:cstheme="minorHAnsi"/>
          <w:i/>
        </w:rPr>
        <w:t>compared to</w:t>
      </w:r>
      <w:r w:rsidR="00020441">
        <w:rPr>
          <w:rFonts w:cstheme="minorHAnsi"/>
          <w:i/>
        </w:rPr>
        <w:t xml:space="preserve"> PY 2019. The </w:t>
      </w:r>
      <w:r w:rsidR="00531564">
        <w:rPr>
          <w:rFonts w:cstheme="minorHAnsi"/>
          <w:i/>
        </w:rPr>
        <w:t>barriers that had the largest over the year increases were Long Term Unemployed</w:t>
      </w:r>
      <w:r w:rsidR="00EB24E3">
        <w:rPr>
          <w:rFonts w:cstheme="minorHAnsi"/>
          <w:i/>
        </w:rPr>
        <w:t xml:space="preserve"> (289%)</w:t>
      </w:r>
      <w:r w:rsidR="00311DD5">
        <w:rPr>
          <w:rFonts w:cstheme="minorHAnsi"/>
          <w:i/>
        </w:rPr>
        <w:t>, Foster Youth</w:t>
      </w:r>
      <w:r w:rsidR="00EB24E3">
        <w:rPr>
          <w:rFonts w:cstheme="minorHAnsi"/>
          <w:i/>
        </w:rPr>
        <w:t xml:space="preserve"> (</w:t>
      </w:r>
      <w:r w:rsidR="00551CCF">
        <w:rPr>
          <w:rFonts w:cstheme="minorHAnsi"/>
          <w:i/>
        </w:rPr>
        <w:t>93%)</w:t>
      </w:r>
      <w:r w:rsidR="001F2911">
        <w:rPr>
          <w:rFonts w:cstheme="minorHAnsi"/>
          <w:i/>
        </w:rPr>
        <w:t xml:space="preserve">, </w:t>
      </w:r>
      <w:r w:rsidR="009C3C63">
        <w:rPr>
          <w:rFonts w:cstheme="minorHAnsi"/>
          <w:i/>
        </w:rPr>
        <w:t xml:space="preserve">and </w:t>
      </w:r>
      <w:r w:rsidR="001F2911">
        <w:rPr>
          <w:rFonts w:cstheme="minorHAnsi"/>
          <w:i/>
        </w:rPr>
        <w:t>Ex-Offender</w:t>
      </w:r>
      <w:r w:rsidR="00551CCF">
        <w:rPr>
          <w:rFonts w:cstheme="minorHAnsi"/>
          <w:i/>
        </w:rPr>
        <w:t xml:space="preserve"> (38%)</w:t>
      </w:r>
      <w:r w:rsidR="001F2911">
        <w:rPr>
          <w:rFonts w:cstheme="minorHAnsi"/>
          <w:i/>
        </w:rPr>
        <w:t xml:space="preserve">. The </w:t>
      </w:r>
      <w:r w:rsidR="00046DC3">
        <w:rPr>
          <w:rFonts w:cstheme="minorHAnsi"/>
          <w:i/>
        </w:rPr>
        <w:t>leading barriers reported by participants in PY 2020 were</w:t>
      </w:r>
      <w:r w:rsidR="00D83AF5">
        <w:rPr>
          <w:rFonts w:cstheme="minorHAnsi"/>
          <w:i/>
        </w:rPr>
        <w:t xml:space="preserve"> Low Income (41%),</w:t>
      </w:r>
      <w:r w:rsidR="008B0D6F">
        <w:rPr>
          <w:rFonts w:cstheme="minorHAnsi"/>
          <w:i/>
        </w:rPr>
        <w:t xml:space="preserve"> Individuals with Disabilities (</w:t>
      </w:r>
      <w:r w:rsidR="00065B07">
        <w:rPr>
          <w:rFonts w:cstheme="minorHAnsi"/>
          <w:i/>
        </w:rPr>
        <w:t>14%)</w:t>
      </w:r>
      <w:r w:rsidR="00046DC3">
        <w:rPr>
          <w:rFonts w:cstheme="minorHAnsi"/>
          <w:i/>
        </w:rPr>
        <w:t xml:space="preserve"> </w:t>
      </w:r>
      <w:r w:rsidR="00065B07">
        <w:rPr>
          <w:rFonts w:cstheme="minorHAnsi"/>
          <w:i/>
        </w:rPr>
        <w:t xml:space="preserve">and </w:t>
      </w:r>
      <w:r w:rsidR="009A287B">
        <w:rPr>
          <w:rFonts w:cstheme="minorHAnsi"/>
          <w:i/>
        </w:rPr>
        <w:t>Single Parent (</w:t>
      </w:r>
      <w:r w:rsidR="00065B07">
        <w:rPr>
          <w:rFonts w:cstheme="minorHAnsi"/>
          <w:i/>
        </w:rPr>
        <w:t>11%</w:t>
      </w:r>
      <w:r w:rsidR="009A287B">
        <w:rPr>
          <w:rFonts w:cstheme="minorHAnsi"/>
          <w:i/>
        </w:rPr>
        <w:t>)</w:t>
      </w:r>
      <w:r w:rsidR="00065B07">
        <w:rPr>
          <w:rFonts w:cstheme="minorHAnsi"/>
          <w:i/>
        </w:rPr>
        <w:t>.</w:t>
      </w:r>
    </w:p>
    <w:p w14:paraId="00BE23F0" w14:textId="2F975444" w:rsidR="001978B4" w:rsidRDefault="0037209D" w:rsidP="0037209D">
      <w:pPr>
        <w:spacing w:after="120"/>
        <w:rPr>
          <w:rFonts w:cstheme="minorHAnsi"/>
          <w:i/>
        </w:rPr>
      </w:pPr>
      <w:r w:rsidRPr="003E5077">
        <w:rPr>
          <w:rFonts w:cstheme="minorHAnsi"/>
          <w:i/>
        </w:rPr>
        <w:t>Enrollment</w:t>
      </w:r>
      <w:r w:rsidR="00143D33">
        <w:rPr>
          <w:rFonts w:cstheme="minorHAnsi"/>
          <w:i/>
        </w:rPr>
        <w:t>s</w:t>
      </w:r>
      <w:r w:rsidR="00752014">
        <w:rPr>
          <w:rFonts w:cstheme="minorHAnsi"/>
          <w:i/>
        </w:rPr>
        <w:t xml:space="preserve"> (1+ hour of instruction)</w:t>
      </w:r>
      <w:r w:rsidR="00143D33">
        <w:rPr>
          <w:rFonts w:cstheme="minorHAnsi"/>
          <w:i/>
        </w:rPr>
        <w:t xml:space="preserve"> declined by more than </w:t>
      </w:r>
      <w:r w:rsidR="000102D5">
        <w:rPr>
          <w:rFonts w:cstheme="minorHAnsi"/>
          <w:i/>
        </w:rPr>
        <w:t>6,600</w:t>
      </w:r>
      <w:r w:rsidRPr="003E5077">
        <w:rPr>
          <w:rFonts w:cstheme="minorHAnsi"/>
          <w:i/>
        </w:rPr>
        <w:t xml:space="preserve"> over the year</w:t>
      </w:r>
      <w:r w:rsidR="00752014">
        <w:rPr>
          <w:rFonts w:cstheme="minorHAnsi"/>
          <w:i/>
        </w:rPr>
        <w:t xml:space="preserve">, </w:t>
      </w:r>
      <w:r w:rsidR="00C27B2F">
        <w:rPr>
          <w:rFonts w:cstheme="minorHAnsi"/>
          <w:i/>
        </w:rPr>
        <w:t>and</w:t>
      </w:r>
      <w:r w:rsidR="00D159E5">
        <w:rPr>
          <w:rFonts w:cstheme="minorHAnsi"/>
          <w:i/>
        </w:rPr>
        <w:t xml:space="preserve"> the number of</w:t>
      </w:r>
      <w:r w:rsidR="00752014">
        <w:rPr>
          <w:rFonts w:cstheme="minorHAnsi"/>
          <w:i/>
        </w:rPr>
        <w:t xml:space="preserve"> participants with 12 or more hours of instruction dropped by </w:t>
      </w:r>
      <w:r w:rsidR="00C27B2F">
        <w:rPr>
          <w:rFonts w:cstheme="minorHAnsi"/>
          <w:i/>
        </w:rPr>
        <w:t>31% compared to PY 2019</w:t>
      </w:r>
      <w:r w:rsidRPr="003E5077">
        <w:rPr>
          <w:rFonts w:cstheme="minorHAnsi"/>
          <w:i/>
        </w:rPr>
        <w:t>. While enrollment ha</w:t>
      </w:r>
      <w:r w:rsidR="006037EB">
        <w:rPr>
          <w:rFonts w:cstheme="minorHAnsi"/>
          <w:i/>
        </w:rPr>
        <w:t>s</w:t>
      </w:r>
      <w:r w:rsidRPr="003E5077">
        <w:rPr>
          <w:rFonts w:cstheme="minorHAnsi"/>
          <w:i/>
        </w:rPr>
        <w:t xml:space="preserve"> been declining since PY 2012, the rate of decline was </w:t>
      </w:r>
      <w:r w:rsidR="006037EB">
        <w:rPr>
          <w:rFonts w:cstheme="minorHAnsi"/>
          <w:i/>
        </w:rPr>
        <w:t xml:space="preserve">significantly </w:t>
      </w:r>
      <w:r w:rsidRPr="003E5077">
        <w:rPr>
          <w:rFonts w:cstheme="minorHAnsi"/>
          <w:i/>
        </w:rPr>
        <w:t xml:space="preserve">higher </w:t>
      </w:r>
      <w:r w:rsidR="00A92DC7">
        <w:rPr>
          <w:rFonts w:cstheme="minorHAnsi"/>
          <w:i/>
        </w:rPr>
        <w:t>due to the continued effect from the pandemic</w:t>
      </w:r>
      <w:r w:rsidRPr="003E5077">
        <w:rPr>
          <w:rFonts w:cstheme="minorHAnsi"/>
          <w:i/>
        </w:rPr>
        <w:t xml:space="preserve">. </w:t>
      </w:r>
      <w:r w:rsidR="008C7F9E">
        <w:rPr>
          <w:rFonts w:cstheme="minorHAnsi"/>
          <w:i/>
        </w:rPr>
        <w:t>E</w:t>
      </w:r>
      <w:r w:rsidR="00DF426D">
        <w:rPr>
          <w:rFonts w:cstheme="minorHAnsi"/>
          <w:i/>
        </w:rPr>
        <w:t xml:space="preserve">nrollment in ESL </w:t>
      </w:r>
      <w:r w:rsidR="00FB65AD">
        <w:rPr>
          <w:rFonts w:cstheme="minorHAnsi"/>
          <w:i/>
        </w:rPr>
        <w:t>decreased by 3,</w:t>
      </w:r>
      <w:r w:rsidR="0031588C">
        <w:rPr>
          <w:rFonts w:cstheme="minorHAnsi"/>
          <w:i/>
        </w:rPr>
        <w:t>326</w:t>
      </w:r>
      <w:r w:rsidR="00FB65AD">
        <w:rPr>
          <w:rFonts w:cstheme="minorHAnsi"/>
          <w:i/>
        </w:rPr>
        <w:t xml:space="preserve"> over the year</w:t>
      </w:r>
      <w:r w:rsidR="0031588C">
        <w:rPr>
          <w:rFonts w:cstheme="minorHAnsi"/>
          <w:i/>
        </w:rPr>
        <w:t xml:space="preserve"> -</w:t>
      </w:r>
      <w:r w:rsidR="00FB65AD">
        <w:rPr>
          <w:rFonts w:cstheme="minorHAnsi"/>
          <w:i/>
        </w:rPr>
        <w:t xml:space="preserve"> </w:t>
      </w:r>
      <w:r w:rsidR="0031588C">
        <w:rPr>
          <w:rFonts w:cstheme="minorHAnsi"/>
          <w:i/>
        </w:rPr>
        <w:t>a 40% drop</w:t>
      </w:r>
      <w:r w:rsidR="00FB65AD">
        <w:rPr>
          <w:rFonts w:cstheme="minorHAnsi"/>
          <w:i/>
        </w:rPr>
        <w:t xml:space="preserve">, </w:t>
      </w:r>
      <w:r w:rsidR="008C7F9E">
        <w:rPr>
          <w:rFonts w:cstheme="minorHAnsi"/>
          <w:i/>
        </w:rPr>
        <w:t xml:space="preserve">and ABE/ASE enrollment </w:t>
      </w:r>
      <w:r w:rsidR="00434193">
        <w:rPr>
          <w:rFonts w:cstheme="minorHAnsi"/>
          <w:i/>
        </w:rPr>
        <w:t xml:space="preserve">was down </w:t>
      </w:r>
      <w:r w:rsidR="0085732A">
        <w:rPr>
          <w:rFonts w:cstheme="minorHAnsi"/>
          <w:i/>
        </w:rPr>
        <w:t>3,884</w:t>
      </w:r>
      <w:r w:rsidR="00A92DC7">
        <w:rPr>
          <w:rFonts w:cstheme="minorHAnsi"/>
          <w:i/>
        </w:rPr>
        <w:t xml:space="preserve">, or </w:t>
      </w:r>
      <w:r w:rsidR="00434193">
        <w:rPr>
          <w:rFonts w:cstheme="minorHAnsi"/>
          <w:i/>
        </w:rPr>
        <w:t>25</w:t>
      </w:r>
      <w:r w:rsidRPr="003E5077">
        <w:rPr>
          <w:rFonts w:cstheme="minorHAnsi"/>
          <w:i/>
        </w:rPr>
        <w:t xml:space="preserve">%. </w:t>
      </w:r>
      <w:r w:rsidR="00D00012">
        <w:rPr>
          <w:rFonts w:cstheme="minorHAnsi"/>
          <w:i/>
        </w:rPr>
        <w:t>In terms of participant demographics, the</w:t>
      </w:r>
      <w:r w:rsidR="002F5832">
        <w:rPr>
          <w:rFonts w:cstheme="minorHAnsi"/>
          <w:i/>
        </w:rPr>
        <w:t xml:space="preserve"> most significant decline was seen in </w:t>
      </w:r>
      <w:r w:rsidR="00A63F5C">
        <w:rPr>
          <w:rFonts w:cstheme="minorHAnsi"/>
          <w:i/>
        </w:rPr>
        <w:t>the 55-59</w:t>
      </w:r>
      <w:r w:rsidR="00C36F6E">
        <w:rPr>
          <w:rFonts w:cstheme="minorHAnsi"/>
          <w:i/>
        </w:rPr>
        <w:t xml:space="preserve"> </w:t>
      </w:r>
      <w:r w:rsidR="00A63F5C">
        <w:rPr>
          <w:rFonts w:cstheme="minorHAnsi"/>
          <w:i/>
        </w:rPr>
        <w:t>and 60+ age groups</w:t>
      </w:r>
      <w:r w:rsidR="00C36F6E">
        <w:rPr>
          <w:rFonts w:cstheme="minorHAnsi"/>
          <w:i/>
        </w:rPr>
        <w:t xml:space="preserve"> at </w:t>
      </w:r>
      <w:r w:rsidR="00BD3CAF">
        <w:rPr>
          <w:rFonts w:cstheme="minorHAnsi"/>
          <w:i/>
        </w:rPr>
        <w:t>44% and 49%, respectively</w:t>
      </w:r>
      <w:r w:rsidR="00AA2495">
        <w:rPr>
          <w:rFonts w:cstheme="minorHAnsi"/>
          <w:i/>
        </w:rPr>
        <w:t xml:space="preserve">. The number of male learners fell </w:t>
      </w:r>
      <w:r w:rsidR="00095359">
        <w:rPr>
          <w:rFonts w:cstheme="minorHAnsi"/>
          <w:i/>
        </w:rPr>
        <w:t xml:space="preserve">by over 42%, while the number of female </w:t>
      </w:r>
      <w:r w:rsidR="007C3DE8">
        <w:rPr>
          <w:rFonts w:cstheme="minorHAnsi"/>
          <w:i/>
        </w:rPr>
        <w:t xml:space="preserve">learners </w:t>
      </w:r>
      <w:r w:rsidR="00A264B0">
        <w:rPr>
          <w:rFonts w:cstheme="minorHAnsi"/>
          <w:i/>
        </w:rPr>
        <w:t>dropped by about 19%.</w:t>
      </w:r>
      <w:r w:rsidR="006846C4">
        <w:rPr>
          <w:rFonts w:cstheme="minorHAnsi"/>
          <w:i/>
        </w:rPr>
        <w:t xml:space="preserve"> </w:t>
      </w:r>
      <w:r w:rsidR="00274CE0">
        <w:rPr>
          <w:rFonts w:cstheme="minorHAnsi"/>
          <w:i/>
        </w:rPr>
        <w:t xml:space="preserve">All race and ethnicity groups reported declines over the year, with the most significant </w:t>
      </w:r>
      <w:r w:rsidR="00C33A06">
        <w:rPr>
          <w:rFonts w:cstheme="minorHAnsi"/>
          <w:i/>
        </w:rPr>
        <w:t xml:space="preserve">being Asians – which decreased </w:t>
      </w:r>
      <w:r w:rsidR="000C5F26">
        <w:rPr>
          <w:rFonts w:cstheme="minorHAnsi"/>
          <w:i/>
        </w:rPr>
        <w:t>by over 1</w:t>
      </w:r>
      <w:r w:rsidR="00A127BC">
        <w:rPr>
          <w:rFonts w:cstheme="minorHAnsi"/>
          <w:i/>
        </w:rPr>
        <w:t>,000 or 44%.</w:t>
      </w:r>
    </w:p>
    <w:p w14:paraId="2630BBC7" w14:textId="21CFFE93" w:rsidR="0037209D" w:rsidRDefault="00121544" w:rsidP="0037209D">
      <w:pPr>
        <w:spacing w:after="120"/>
        <w:rPr>
          <w:rFonts w:cstheme="minorHAnsi"/>
          <w:i/>
        </w:rPr>
      </w:pPr>
      <w:r>
        <w:rPr>
          <w:rFonts w:cstheme="minorHAnsi"/>
          <w:i/>
        </w:rPr>
        <w:t xml:space="preserve">The decline in </w:t>
      </w:r>
      <w:r w:rsidR="00DD4D8A">
        <w:rPr>
          <w:rFonts w:cstheme="minorHAnsi"/>
          <w:i/>
        </w:rPr>
        <w:t xml:space="preserve">corrections education and institutional programs significantly impacted the statewide enrollment and performance. </w:t>
      </w:r>
      <w:r w:rsidR="00F71716">
        <w:rPr>
          <w:rFonts w:cstheme="minorHAnsi"/>
          <w:i/>
        </w:rPr>
        <w:t xml:space="preserve">Michigan Department of Corrections </w:t>
      </w:r>
      <w:r w:rsidR="00E34F52">
        <w:rPr>
          <w:rFonts w:cstheme="minorHAnsi"/>
          <w:i/>
        </w:rPr>
        <w:t xml:space="preserve">(MDOC) </w:t>
      </w:r>
      <w:r w:rsidR="00F71716">
        <w:rPr>
          <w:rFonts w:cstheme="minorHAnsi"/>
          <w:i/>
        </w:rPr>
        <w:t xml:space="preserve">served 2,913 participants in PY 2020, down </w:t>
      </w:r>
      <w:r w:rsidR="00166D98">
        <w:rPr>
          <w:rFonts w:cstheme="minorHAnsi"/>
          <w:i/>
        </w:rPr>
        <w:t xml:space="preserve">more </w:t>
      </w:r>
      <w:r w:rsidR="00166D98">
        <w:rPr>
          <w:rFonts w:cstheme="minorHAnsi"/>
          <w:i/>
        </w:rPr>
        <w:lastRenderedPageBreak/>
        <w:t xml:space="preserve">than 50% </w:t>
      </w:r>
      <w:r w:rsidR="00F71716">
        <w:rPr>
          <w:rFonts w:cstheme="minorHAnsi"/>
          <w:i/>
        </w:rPr>
        <w:t>from</w:t>
      </w:r>
      <w:r w:rsidR="00BC28F5">
        <w:rPr>
          <w:rFonts w:cstheme="minorHAnsi"/>
          <w:i/>
        </w:rPr>
        <w:t xml:space="preserve"> </w:t>
      </w:r>
      <w:r w:rsidR="00166D98">
        <w:rPr>
          <w:rFonts w:cstheme="minorHAnsi"/>
          <w:i/>
        </w:rPr>
        <w:t xml:space="preserve">the </w:t>
      </w:r>
      <w:r w:rsidR="009B4FB5">
        <w:rPr>
          <w:rFonts w:cstheme="minorHAnsi"/>
          <w:i/>
        </w:rPr>
        <w:t>6,086</w:t>
      </w:r>
      <w:r w:rsidR="00166D98">
        <w:rPr>
          <w:rFonts w:cstheme="minorHAnsi"/>
          <w:i/>
        </w:rPr>
        <w:t xml:space="preserve"> participants served</w:t>
      </w:r>
      <w:r w:rsidR="009B4FB5">
        <w:rPr>
          <w:rFonts w:cstheme="minorHAnsi"/>
          <w:i/>
        </w:rPr>
        <w:t xml:space="preserve"> in PY 2019</w:t>
      </w:r>
      <w:r w:rsidR="00166D98">
        <w:rPr>
          <w:rFonts w:cstheme="minorHAnsi"/>
          <w:i/>
        </w:rPr>
        <w:t xml:space="preserve">. </w:t>
      </w:r>
      <w:r w:rsidR="00E34F52">
        <w:rPr>
          <w:rFonts w:cstheme="minorHAnsi"/>
          <w:i/>
        </w:rPr>
        <w:t xml:space="preserve">The post-test rate for MDOC </w:t>
      </w:r>
      <w:r w:rsidR="00FB1970">
        <w:rPr>
          <w:rFonts w:cstheme="minorHAnsi"/>
          <w:i/>
        </w:rPr>
        <w:t xml:space="preserve">has also declined significantly </w:t>
      </w:r>
      <w:r w:rsidR="003E6BA8">
        <w:rPr>
          <w:rFonts w:cstheme="minorHAnsi"/>
          <w:i/>
        </w:rPr>
        <w:t xml:space="preserve">due to the pandemic </w:t>
      </w:r>
      <w:r w:rsidR="00A25485">
        <w:rPr>
          <w:rFonts w:cstheme="minorHAnsi"/>
          <w:i/>
        </w:rPr>
        <w:t xml:space="preserve">- </w:t>
      </w:r>
      <w:r w:rsidR="004F6DE5">
        <w:rPr>
          <w:rFonts w:cstheme="minorHAnsi"/>
          <w:i/>
        </w:rPr>
        <w:t>36%</w:t>
      </w:r>
      <w:r w:rsidR="00977D59">
        <w:rPr>
          <w:rFonts w:cstheme="minorHAnsi"/>
          <w:i/>
        </w:rPr>
        <w:t xml:space="preserve"> compared to 74% before the pandemic. </w:t>
      </w:r>
      <w:r w:rsidR="00A62C2A">
        <w:rPr>
          <w:rFonts w:cstheme="minorHAnsi"/>
          <w:i/>
        </w:rPr>
        <w:t>The difficulty administering post-tests for correctional education</w:t>
      </w:r>
      <w:r w:rsidR="00367EDA">
        <w:rPr>
          <w:rFonts w:cstheme="minorHAnsi"/>
          <w:i/>
        </w:rPr>
        <w:t xml:space="preserve"> programs result</w:t>
      </w:r>
      <w:r w:rsidR="00F5786B">
        <w:rPr>
          <w:rFonts w:cstheme="minorHAnsi"/>
          <w:i/>
        </w:rPr>
        <w:t xml:space="preserve">ed </w:t>
      </w:r>
      <w:r w:rsidR="00367EDA">
        <w:rPr>
          <w:rFonts w:cstheme="minorHAnsi"/>
          <w:i/>
        </w:rPr>
        <w:t xml:space="preserve">in </w:t>
      </w:r>
      <w:r w:rsidR="00F5786B">
        <w:rPr>
          <w:rFonts w:cstheme="minorHAnsi"/>
          <w:i/>
        </w:rPr>
        <w:t xml:space="preserve">uncharacteristically low </w:t>
      </w:r>
      <w:r w:rsidR="00D50122" w:rsidRPr="003E5077">
        <w:rPr>
          <w:rFonts w:cstheme="minorHAnsi"/>
          <w:i/>
        </w:rPr>
        <w:t xml:space="preserve">measurable skill gain (MSG) </w:t>
      </w:r>
      <w:r w:rsidR="009C35D2">
        <w:rPr>
          <w:rFonts w:cstheme="minorHAnsi"/>
          <w:i/>
        </w:rPr>
        <w:t xml:space="preserve">rates, as MDOC had a 16% MSG rate in PY 2020, compared to </w:t>
      </w:r>
      <w:r w:rsidR="00B81308">
        <w:rPr>
          <w:rFonts w:cstheme="minorHAnsi"/>
          <w:i/>
        </w:rPr>
        <w:t>52% MSG rate in PY 2018.</w:t>
      </w:r>
      <w:r w:rsidR="00FB1970">
        <w:rPr>
          <w:rFonts w:cstheme="minorHAnsi"/>
          <w:i/>
        </w:rPr>
        <w:t xml:space="preserve"> </w:t>
      </w:r>
    </w:p>
    <w:p w14:paraId="3E148C19" w14:textId="36798810" w:rsidR="00DD62B4" w:rsidRDefault="00341491" w:rsidP="0051035C">
      <w:pPr>
        <w:spacing w:after="120"/>
        <w:rPr>
          <w:rFonts w:cstheme="minorHAnsi"/>
          <w:i/>
        </w:rPr>
      </w:pPr>
      <w:r>
        <w:rPr>
          <w:rFonts w:cstheme="minorHAnsi"/>
          <w:i/>
        </w:rPr>
        <w:t>As such</w:t>
      </w:r>
      <w:r w:rsidR="00902926">
        <w:rPr>
          <w:rFonts w:cstheme="minorHAnsi"/>
          <w:i/>
        </w:rPr>
        <w:t xml:space="preserve">, </w:t>
      </w:r>
      <w:r w:rsidR="00424502">
        <w:rPr>
          <w:rFonts w:cstheme="minorHAnsi"/>
          <w:i/>
        </w:rPr>
        <w:t xml:space="preserve">the statewide MSG rate continues to be below </w:t>
      </w:r>
      <w:r w:rsidR="007D43A7">
        <w:rPr>
          <w:rFonts w:cstheme="minorHAnsi"/>
          <w:i/>
        </w:rPr>
        <w:t>pre-pandemic levels. A</w:t>
      </w:r>
      <w:r w:rsidR="00871E23" w:rsidRPr="003E5077">
        <w:rPr>
          <w:rFonts w:cstheme="minorHAnsi"/>
          <w:i/>
        </w:rPr>
        <w:t xml:space="preserve">dult education providers in Michigan </w:t>
      </w:r>
      <w:r w:rsidR="00871E23">
        <w:rPr>
          <w:rFonts w:cstheme="minorHAnsi"/>
          <w:i/>
        </w:rPr>
        <w:t>had</w:t>
      </w:r>
      <w:r w:rsidR="00871E23" w:rsidRPr="003E5077">
        <w:rPr>
          <w:rFonts w:cstheme="minorHAnsi"/>
          <w:i/>
        </w:rPr>
        <w:t xml:space="preserve"> outperformed the statewide </w:t>
      </w:r>
      <w:r w:rsidR="00D50122" w:rsidRPr="003E5077">
        <w:rPr>
          <w:rFonts w:cstheme="minorHAnsi"/>
          <w:i/>
        </w:rPr>
        <w:t xml:space="preserve">MSG </w:t>
      </w:r>
      <w:r w:rsidR="00871E23" w:rsidRPr="003E5077">
        <w:rPr>
          <w:rFonts w:cstheme="minorHAnsi"/>
          <w:i/>
        </w:rPr>
        <w:t>targets</w:t>
      </w:r>
      <w:r w:rsidR="00DE240B">
        <w:rPr>
          <w:rFonts w:cstheme="minorHAnsi"/>
          <w:i/>
        </w:rPr>
        <w:t xml:space="preserve"> i</w:t>
      </w:r>
      <w:r w:rsidR="00871E23" w:rsidRPr="003E5077">
        <w:rPr>
          <w:rFonts w:cstheme="minorHAnsi"/>
          <w:i/>
        </w:rPr>
        <w:t xml:space="preserve">n PY 2017 and PY 2018, </w:t>
      </w:r>
      <w:r w:rsidR="00DE240B">
        <w:rPr>
          <w:rFonts w:cstheme="minorHAnsi"/>
          <w:i/>
        </w:rPr>
        <w:t xml:space="preserve">with </w:t>
      </w:r>
      <w:r w:rsidR="00871E23" w:rsidRPr="003E5077">
        <w:rPr>
          <w:rFonts w:cstheme="minorHAnsi"/>
          <w:i/>
        </w:rPr>
        <w:t xml:space="preserve">more than 50% of participants </w:t>
      </w:r>
      <w:r w:rsidR="008657CA">
        <w:rPr>
          <w:rFonts w:cstheme="minorHAnsi"/>
          <w:i/>
        </w:rPr>
        <w:t xml:space="preserve">reporting </w:t>
      </w:r>
      <w:r w:rsidR="00871E23" w:rsidRPr="003E5077">
        <w:rPr>
          <w:rFonts w:cstheme="minorHAnsi"/>
          <w:i/>
        </w:rPr>
        <w:t>a measurable skill gain</w:t>
      </w:r>
      <w:r w:rsidR="00871E23">
        <w:rPr>
          <w:rFonts w:cstheme="minorHAnsi"/>
          <w:i/>
        </w:rPr>
        <w:t xml:space="preserve">, but </w:t>
      </w:r>
      <w:r w:rsidR="00871E23" w:rsidRPr="003E5077">
        <w:rPr>
          <w:rFonts w:cstheme="minorHAnsi"/>
          <w:i/>
        </w:rPr>
        <w:t>that percentage dropped drastically to 35.95%</w:t>
      </w:r>
      <w:r w:rsidR="00871E23">
        <w:rPr>
          <w:rFonts w:cstheme="minorHAnsi"/>
          <w:i/>
        </w:rPr>
        <w:t xml:space="preserve"> in PY 2019. In PY 2020, the MSG rate increased slightly to 37.1%.</w:t>
      </w:r>
      <w:r w:rsidR="008657CA">
        <w:rPr>
          <w:rFonts w:cstheme="minorHAnsi"/>
          <w:i/>
        </w:rPr>
        <w:t xml:space="preserve"> </w:t>
      </w:r>
      <w:r w:rsidR="00552EAF">
        <w:rPr>
          <w:rFonts w:cstheme="minorHAnsi"/>
          <w:i/>
        </w:rPr>
        <w:t>ABE learners at the lowe</w:t>
      </w:r>
      <w:r w:rsidR="00AF4B87">
        <w:rPr>
          <w:rFonts w:cstheme="minorHAnsi"/>
          <w:i/>
        </w:rPr>
        <w:t>st</w:t>
      </w:r>
      <w:r w:rsidR="00552EAF">
        <w:rPr>
          <w:rFonts w:cstheme="minorHAnsi"/>
          <w:i/>
        </w:rPr>
        <w:t xml:space="preserve"> educational functioning levels </w:t>
      </w:r>
      <w:r w:rsidR="00AF4B87">
        <w:rPr>
          <w:rFonts w:cstheme="minorHAnsi"/>
          <w:i/>
        </w:rPr>
        <w:t>reported the fewest gains, as t</w:t>
      </w:r>
      <w:r w:rsidR="00662564">
        <w:rPr>
          <w:rFonts w:cstheme="minorHAnsi"/>
          <w:i/>
        </w:rPr>
        <w:t>hey are more likely to lack the digital literacy skills necessary to succeed in</w:t>
      </w:r>
      <w:r w:rsidR="00604B8F">
        <w:rPr>
          <w:rFonts w:cstheme="minorHAnsi"/>
          <w:i/>
        </w:rPr>
        <w:t xml:space="preserve"> a virtual setting. </w:t>
      </w:r>
      <w:r w:rsidR="002825FB" w:rsidRPr="002D3E19">
        <w:rPr>
          <w:rFonts w:cstheme="minorHAnsi"/>
          <w:i/>
        </w:rPr>
        <w:t>The</w:t>
      </w:r>
      <w:r w:rsidR="002E6A43" w:rsidRPr="002D3E19">
        <w:rPr>
          <w:rFonts w:cstheme="minorHAnsi"/>
          <w:i/>
        </w:rPr>
        <w:t>re were 854</w:t>
      </w:r>
      <w:r w:rsidR="002825FB" w:rsidRPr="002D3E19">
        <w:rPr>
          <w:rFonts w:cstheme="minorHAnsi"/>
          <w:i/>
        </w:rPr>
        <w:t xml:space="preserve"> high school diplomas attained</w:t>
      </w:r>
      <w:r w:rsidR="00006FBD" w:rsidRPr="002D3E19">
        <w:rPr>
          <w:rFonts w:cstheme="minorHAnsi"/>
          <w:i/>
        </w:rPr>
        <w:t xml:space="preserve"> in PY 2020, which was </w:t>
      </w:r>
      <w:r w:rsidR="00E345D1" w:rsidRPr="002D3E19">
        <w:rPr>
          <w:rFonts w:cstheme="minorHAnsi"/>
          <w:i/>
        </w:rPr>
        <w:t>an increase not only over the year but also from the pre-pandemic total of 690 in PY 2018.</w:t>
      </w:r>
      <w:r w:rsidR="002825FB" w:rsidRPr="002D3E19">
        <w:rPr>
          <w:rFonts w:cstheme="minorHAnsi"/>
          <w:i/>
        </w:rPr>
        <w:t xml:space="preserve"> </w:t>
      </w:r>
      <w:r w:rsidR="00687EFF" w:rsidRPr="002D3E19">
        <w:rPr>
          <w:rFonts w:cstheme="minorHAnsi"/>
          <w:i/>
        </w:rPr>
        <w:t xml:space="preserve">That increase was offset by continued decreases in high school equivalency attainments </w:t>
      </w:r>
      <w:r w:rsidR="006B5FF1" w:rsidRPr="002D3E19">
        <w:rPr>
          <w:rFonts w:cstheme="minorHAnsi"/>
          <w:i/>
        </w:rPr>
        <w:t xml:space="preserve">(down </w:t>
      </w:r>
      <w:r w:rsidR="00A653A8" w:rsidRPr="002D3E19">
        <w:rPr>
          <w:rFonts w:cstheme="minorHAnsi"/>
          <w:i/>
        </w:rPr>
        <w:t xml:space="preserve">44% over the year) and </w:t>
      </w:r>
      <w:r w:rsidR="00FA4BE1" w:rsidRPr="002D3E19">
        <w:rPr>
          <w:rFonts w:cstheme="minorHAnsi"/>
          <w:i/>
        </w:rPr>
        <w:t>EFL gains (down</w:t>
      </w:r>
      <w:r w:rsidR="002D3E19" w:rsidRPr="002D3E19">
        <w:rPr>
          <w:rFonts w:cstheme="minorHAnsi"/>
          <w:i/>
        </w:rPr>
        <w:t xml:space="preserve"> 28%).</w:t>
      </w:r>
      <w:r w:rsidR="00FA4BE1" w:rsidRPr="002D3E19">
        <w:rPr>
          <w:rFonts w:cstheme="minorHAnsi"/>
          <w:i/>
        </w:rPr>
        <w:t xml:space="preserve"> </w:t>
      </w:r>
      <w:r w:rsidR="0051035C" w:rsidRPr="002D3E19">
        <w:rPr>
          <w:rFonts w:cstheme="minorHAnsi"/>
          <w:i/>
        </w:rPr>
        <w:t xml:space="preserve"> </w:t>
      </w:r>
    </w:p>
    <w:p w14:paraId="79CC86E8" w14:textId="3A4437DC" w:rsidR="008A0FE8" w:rsidRPr="008A0FE8" w:rsidRDefault="0091183A" w:rsidP="0051035C">
      <w:pPr>
        <w:spacing w:after="120"/>
        <w:rPr>
          <w:rFonts w:cstheme="minorHAnsi"/>
          <w:i/>
        </w:rPr>
      </w:pPr>
      <w:r>
        <w:rPr>
          <w:rFonts w:cstheme="minorHAnsi"/>
          <w:i/>
        </w:rPr>
        <w:t>Adult education participants in Michigan did have success obtaining employment after exit from the program.</w:t>
      </w:r>
      <w:r w:rsidR="00595116">
        <w:rPr>
          <w:rFonts w:cstheme="minorHAnsi"/>
          <w:i/>
        </w:rPr>
        <w:t xml:space="preserve"> </w:t>
      </w:r>
      <w:r w:rsidR="004A2F0D">
        <w:rPr>
          <w:rFonts w:cstheme="minorHAnsi"/>
          <w:i/>
        </w:rPr>
        <w:t xml:space="preserve">Michigan met or exceeded the target for </w:t>
      </w:r>
      <w:r w:rsidR="0083433E">
        <w:rPr>
          <w:rFonts w:cstheme="minorHAnsi"/>
          <w:i/>
        </w:rPr>
        <w:t xml:space="preserve">Credential Attainment, </w:t>
      </w:r>
      <w:r w:rsidR="004A2F0D">
        <w:rPr>
          <w:rFonts w:cstheme="minorHAnsi"/>
          <w:i/>
        </w:rPr>
        <w:t>Employment 4</w:t>
      </w:r>
      <w:r w:rsidR="004A2F0D" w:rsidRPr="004A2F0D">
        <w:rPr>
          <w:rFonts w:cstheme="minorHAnsi"/>
          <w:i/>
          <w:vertAlign w:val="superscript"/>
        </w:rPr>
        <w:t>th</w:t>
      </w:r>
      <w:r w:rsidR="004A2F0D">
        <w:rPr>
          <w:rFonts w:cstheme="minorHAnsi"/>
          <w:i/>
        </w:rPr>
        <w:t xml:space="preserve"> Quarter After Exit, </w:t>
      </w:r>
      <w:r w:rsidR="0083433E">
        <w:rPr>
          <w:rFonts w:cstheme="minorHAnsi"/>
          <w:i/>
        </w:rPr>
        <w:t xml:space="preserve">and </w:t>
      </w:r>
      <w:r w:rsidR="004A2F0D">
        <w:rPr>
          <w:rFonts w:cstheme="minorHAnsi"/>
          <w:i/>
        </w:rPr>
        <w:t>Median Earnings</w:t>
      </w:r>
      <w:r w:rsidR="0083433E">
        <w:rPr>
          <w:rFonts w:cstheme="minorHAnsi"/>
          <w:i/>
        </w:rPr>
        <w:t>. The statewide average fo</w:t>
      </w:r>
      <w:r w:rsidR="000D30A1">
        <w:rPr>
          <w:rFonts w:cstheme="minorHAnsi"/>
          <w:i/>
        </w:rPr>
        <w:t>r E</w:t>
      </w:r>
      <w:r w:rsidR="003C723D">
        <w:rPr>
          <w:rFonts w:cstheme="minorHAnsi"/>
          <w:i/>
        </w:rPr>
        <w:t>mploy</w:t>
      </w:r>
      <w:r w:rsidR="000D30A1">
        <w:rPr>
          <w:rFonts w:cstheme="minorHAnsi"/>
          <w:i/>
        </w:rPr>
        <w:t>ment</w:t>
      </w:r>
      <w:r w:rsidR="003C723D">
        <w:rPr>
          <w:rFonts w:cstheme="minorHAnsi"/>
          <w:i/>
        </w:rPr>
        <w:t xml:space="preserve"> </w:t>
      </w:r>
      <w:r w:rsidR="000D30A1">
        <w:rPr>
          <w:rFonts w:cstheme="minorHAnsi"/>
          <w:i/>
        </w:rPr>
        <w:t>4</w:t>
      </w:r>
      <w:r w:rsidR="000D30A1" w:rsidRPr="000D30A1">
        <w:rPr>
          <w:rFonts w:cstheme="minorHAnsi"/>
          <w:i/>
          <w:vertAlign w:val="superscript"/>
        </w:rPr>
        <w:t>th</w:t>
      </w:r>
      <w:r w:rsidR="000D30A1">
        <w:rPr>
          <w:rFonts w:cstheme="minorHAnsi"/>
          <w:i/>
        </w:rPr>
        <w:t xml:space="preserve"> Q</w:t>
      </w:r>
      <w:r w:rsidR="003C723D">
        <w:rPr>
          <w:rFonts w:cstheme="minorHAnsi"/>
          <w:i/>
        </w:rPr>
        <w:t xml:space="preserve">uarter </w:t>
      </w:r>
      <w:r w:rsidR="000D30A1">
        <w:rPr>
          <w:rFonts w:cstheme="minorHAnsi"/>
          <w:i/>
        </w:rPr>
        <w:t>A</w:t>
      </w:r>
      <w:r w:rsidR="003C723D">
        <w:rPr>
          <w:rFonts w:cstheme="minorHAnsi"/>
          <w:i/>
        </w:rPr>
        <w:t xml:space="preserve">fter </w:t>
      </w:r>
      <w:r w:rsidR="000D30A1">
        <w:rPr>
          <w:rFonts w:cstheme="minorHAnsi"/>
          <w:i/>
        </w:rPr>
        <w:t>E</w:t>
      </w:r>
      <w:r w:rsidR="003C723D">
        <w:rPr>
          <w:rFonts w:cstheme="minorHAnsi"/>
          <w:i/>
        </w:rPr>
        <w:t xml:space="preserve">xit </w:t>
      </w:r>
      <w:r w:rsidR="000D30A1">
        <w:rPr>
          <w:rFonts w:cstheme="minorHAnsi"/>
          <w:i/>
        </w:rPr>
        <w:t xml:space="preserve">fell just shy of the target with </w:t>
      </w:r>
      <w:r w:rsidR="00582E96">
        <w:rPr>
          <w:rFonts w:cstheme="minorHAnsi"/>
          <w:i/>
        </w:rPr>
        <w:t>37</w:t>
      </w:r>
      <w:r w:rsidR="003C723D">
        <w:rPr>
          <w:rFonts w:cstheme="minorHAnsi"/>
          <w:i/>
        </w:rPr>
        <w:t xml:space="preserve">% </w:t>
      </w:r>
      <w:r w:rsidR="00582E96">
        <w:rPr>
          <w:rFonts w:cstheme="minorHAnsi"/>
          <w:i/>
        </w:rPr>
        <w:t>achieving that outcome measure</w:t>
      </w:r>
      <w:r w:rsidR="003C723D">
        <w:rPr>
          <w:rFonts w:cstheme="minorHAnsi"/>
          <w:i/>
        </w:rPr>
        <w:t>.</w:t>
      </w:r>
    </w:p>
    <w:p w14:paraId="36A07DC3" w14:textId="6C842235" w:rsidR="0037209D" w:rsidRPr="003E5077" w:rsidRDefault="0037209D" w:rsidP="0037209D">
      <w:pPr>
        <w:spacing w:after="120"/>
        <w:rPr>
          <w:rFonts w:cstheme="minorHAnsi"/>
          <w:i/>
        </w:rPr>
      </w:pPr>
      <w:r w:rsidRPr="000F27EA">
        <w:rPr>
          <w:rFonts w:cstheme="minorHAnsi"/>
          <w:i/>
        </w:rPr>
        <w:t>The number of distance learners in</w:t>
      </w:r>
      <w:r w:rsidR="000C470C" w:rsidRPr="000F27EA">
        <w:rPr>
          <w:rFonts w:cstheme="minorHAnsi"/>
          <w:i/>
        </w:rPr>
        <w:t>creased</w:t>
      </w:r>
      <w:r w:rsidR="00C45601" w:rsidRPr="000F27EA">
        <w:rPr>
          <w:rFonts w:cstheme="minorHAnsi"/>
          <w:i/>
        </w:rPr>
        <w:t xml:space="preserve"> </w:t>
      </w:r>
      <w:r w:rsidR="00F068D6" w:rsidRPr="000F27EA">
        <w:rPr>
          <w:rFonts w:cstheme="minorHAnsi"/>
          <w:i/>
        </w:rPr>
        <w:t>by 366</w:t>
      </w:r>
      <w:r w:rsidRPr="000F27EA">
        <w:rPr>
          <w:rFonts w:cstheme="minorHAnsi"/>
          <w:i/>
        </w:rPr>
        <w:t>% over the year</w:t>
      </w:r>
      <w:r w:rsidR="004C6A85" w:rsidRPr="000F27EA">
        <w:rPr>
          <w:rFonts w:cstheme="minorHAnsi"/>
          <w:i/>
        </w:rPr>
        <w:t>,</w:t>
      </w:r>
      <w:r w:rsidR="00B920E1" w:rsidRPr="000F27EA">
        <w:rPr>
          <w:rFonts w:cstheme="minorHAnsi"/>
          <w:i/>
        </w:rPr>
        <w:t xml:space="preserve"> on top </w:t>
      </w:r>
      <w:r w:rsidR="002D7734" w:rsidRPr="000F27EA">
        <w:rPr>
          <w:rFonts w:cstheme="minorHAnsi"/>
          <w:i/>
        </w:rPr>
        <w:t>o</w:t>
      </w:r>
      <w:r w:rsidR="00B920E1" w:rsidRPr="000F27EA">
        <w:rPr>
          <w:rFonts w:cstheme="minorHAnsi"/>
          <w:i/>
        </w:rPr>
        <w:t>f the 95% increase experience</w:t>
      </w:r>
      <w:r w:rsidR="00954820" w:rsidRPr="000F27EA">
        <w:rPr>
          <w:rFonts w:cstheme="minorHAnsi"/>
          <w:i/>
        </w:rPr>
        <w:t>d</w:t>
      </w:r>
      <w:r w:rsidR="00B920E1" w:rsidRPr="000F27EA">
        <w:rPr>
          <w:rFonts w:cstheme="minorHAnsi"/>
          <w:i/>
        </w:rPr>
        <w:t xml:space="preserve"> in PY 2019. </w:t>
      </w:r>
      <w:r w:rsidRPr="000F27EA">
        <w:rPr>
          <w:rFonts w:cstheme="minorHAnsi"/>
          <w:i/>
        </w:rPr>
        <w:t xml:space="preserve"> </w:t>
      </w:r>
      <w:r w:rsidR="00954820" w:rsidRPr="000F27EA">
        <w:rPr>
          <w:rFonts w:cstheme="minorHAnsi"/>
          <w:i/>
        </w:rPr>
        <w:t xml:space="preserve">In PY 2020, </w:t>
      </w:r>
      <w:r w:rsidR="00090800" w:rsidRPr="000F27EA">
        <w:rPr>
          <w:rFonts w:cstheme="minorHAnsi"/>
          <w:i/>
        </w:rPr>
        <w:t>nearly</w:t>
      </w:r>
      <w:r w:rsidR="00090800">
        <w:rPr>
          <w:rFonts w:cstheme="minorHAnsi"/>
          <w:i/>
        </w:rPr>
        <w:t xml:space="preserve"> </w:t>
      </w:r>
      <w:r w:rsidR="00954820">
        <w:rPr>
          <w:rFonts w:cstheme="minorHAnsi"/>
          <w:i/>
        </w:rPr>
        <w:t>half of all participants</w:t>
      </w:r>
      <w:r w:rsidR="00090800">
        <w:rPr>
          <w:rFonts w:cstheme="minorHAnsi"/>
          <w:i/>
        </w:rPr>
        <w:t xml:space="preserve"> served</w:t>
      </w:r>
      <w:r w:rsidR="00954820">
        <w:rPr>
          <w:rFonts w:cstheme="minorHAnsi"/>
          <w:i/>
        </w:rPr>
        <w:t xml:space="preserve"> </w:t>
      </w:r>
      <w:r w:rsidR="005D3F29">
        <w:rPr>
          <w:rFonts w:cstheme="minorHAnsi"/>
          <w:i/>
        </w:rPr>
        <w:t>were considered distance learners based on the NRS definition</w:t>
      </w:r>
      <w:r w:rsidR="00C100EC">
        <w:rPr>
          <w:rFonts w:cstheme="minorHAnsi"/>
          <w:i/>
        </w:rPr>
        <w:t>, compared to 3.5% in PY 2018</w:t>
      </w:r>
      <w:r w:rsidR="005D3F29">
        <w:rPr>
          <w:rFonts w:cstheme="minorHAnsi"/>
          <w:i/>
        </w:rPr>
        <w:t xml:space="preserve">. </w:t>
      </w:r>
      <w:r w:rsidR="008745B6">
        <w:rPr>
          <w:rFonts w:cstheme="minorHAnsi"/>
          <w:i/>
        </w:rPr>
        <w:t xml:space="preserve">The MSG rate for distance learners was 41% and exceeded the statewide average for all learners. </w:t>
      </w:r>
      <w:r w:rsidR="005D3F29">
        <w:rPr>
          <w:rFonts w:cstheme="minorHAnsi"/>
          <w:i/>
        </w:rPr>
        <w:t xml:space="preserve">The Office of Adult Education </w:t>
      </w:r>
      <w:r w:rsidR="00092355">
        <w:rPr>
          <w:rFonts w:cstheme="minorHAnsi"/>
          <w:i/>
        </w:rPr>
        <w:t xml:space="preserve">does not currently </w:t>
      </w:r>
      <w:proofErr w:type="gramStart"/>
      <w:r w:rsidR="00092355">
        <w:rPr>
          <w:rFonts w:cstheme="minorHAnsi"/>
          <w:i/>
        </w:rPr>
        <w:t>have the ability to</w:t>
      </w:r>
      <w:proofErr w:type="gramEnd"/>
      <w:r w:rsidR="00092355">
        <w:rPr>
          <w:rFonts w:cstheme="minorHAnsi"/>
          <w:i/>
        </w:rPr>
        <w:t xml:space="preserve"> run reports </w:t>
      </w:r>
      <w:r w:rsidR="00FD718D">
        <w:rPr>
          <w:rFonts w:cstheme="minorHAnsi"/>
          <w:i/>
        </w:rPr>
        <w:t xml:space="preserve">or analyze data </w:t>
      </w:r>
      <w:r w:rsidR="008E31C7">
        <w:rPr>
          <w:rFonts w:cstheme="minorHAnsi"/>
          <w:i/>
        </w:rPr>
        <w:t>on</w:t>
      </w:r>
      <w:r w:rsidR="00FD718D">
        <w:rPr>
          <w:rFonts w:cstheme="minorHAnsi"/>
          <w:i/>
        </w:rPr>
        <w:t xml:space="preserve"> distance learners with less than half of their attendance hours</w:t>
      </w:r>
      <w:r w:rsidR="0036777E">
        <w:rPr>
          <w:rFonts w:cstheme="minorHAnsi"/>
          <w:i/>
        </w:rPr>
        <w:t xml:space="preserve"> being proxy hours</w:t>
      </w:r>
      <w:r w:rsidR="000D0ABF">
        <w:rPr>
          <w:rFonts w:cstheme="minorHAnsi"/>
          <w:i/>
        </w:rPr>
        <w:t>,</w:t>
      </w:r>
      <w:r w:rsidR="0036777E">
        <w:rPr>
          <w:rFonts w:cstheme="minorHAnsi"/>
          <w:i/>
        </w:rPr>
        <w:t xml:space="preserve"> but this is a change we have requested.</w:t>
      </w:r>
      <w:r w:rsidRPr="003E5077">
        <w:rPr>
          <w:rFonts w:cstheme="minorHAnsi"/>
          <w:i/>
        </w:rPr>
        <w:t xml:space="preserve">     </w:t>
      </w:r>
    </w:p>
    <w:p w14:paraId="25E6E148" w14:textId="0C8CEDCE" w:rsidR="003E1701" w:rsidRDefault="00E4370A" w:rsidP="0037209D">
      <w:pPr>
        <w:spacing w:after="120"/>
        <w:contextualSpacing/>
        <w:rPr>
          <w:rFonts w:cstheme="minorHAnsi"/>
          <w:i/>
        </w:rPr>
      </w:pPr>
      <w:r w:rsidRPr="004A782D">
        <w:rPr>
          <w:rFonts w:cstheme="minorHAnsi"/>
          <w:i/>
        </w:rPr>
        <w:t xml:space="preserve">Virtual proctoring of assessments is </w:t>
      </w:r>
      <w:r w:rsidR="00D109E0" w:rsidRPr="004A782D">
        <w:rPr>
          <w:rFonts w:cstheme="minorHAnsi"/>
          <w:i/>
        </w:rPr>
        <w:t>an</w:t>
      </w:r>
      <w:r w:rsidRPr="004A782D">
        <w:rPr>
          <w:rFonts w:cstheme="minorHAnsi"/>
          <w:i/>
        </w:rPr>
        <w:t xml:space="preserve"> area </w:t>
      </w:r>
      <w:r w:rsidR="00D109E0" w:rsidRPr="004A782D">
        <w:rPr>
          <w:rFonts w:cstheme="minorHAnsi"/>
          <w:i/>
        </w:rPr>
        <w:t>where there has been continued growth</w:t>
      </w:r>
      <w:r w:rsidR="00285500" w:rsidRPr="004A782D">
        <w:rPr>
          <w:rFonts w:cstheme="minorHAnsi"/>
          <w:i/>
        </w:rPr>
        <w:t xml:space="preserve"> but there are still challenges</w:t>
      </w:r>
      <w:r w:rsidR="00AD4B93" w:rsidRPr="004A782D">
        <w:rPr>
          <w:rFonts w:cstheme="minorHAnsi"/>
          <w:i/>
        </w:rPr>
        <w:t xml:space="preserve"> reported by providers that are making the transition. Specifically, </w:t>
      </w:r>
      <w:r w:rsidR="003E1701" w:rsidRPr="004A782D">
        <w:rPr>
          <w:rFonts w:cstheme="minorHAnsi"/>
          <w:i/>
        </w:rPr>
        <w:t>access to technology for learners</w:t>
      </w:r>
      <w:r w:rsidR="00AD4B93" w:rsidRPr="004A782D">
        <w:rPr>
          <w:rFonts w:cstheme="minorHAnsi"/>
          <w:i/>
        </w:rPr>
        <w:t xml:space="preserve">, </w:t>
      </w:r>
      <w:r w:rsidRPr="004A782D">
        <w:rPr>
          <w:rFonts w:cstheme="minorHAnsi"/>
          <w:i/>
        </w:rPr>
        <w:t xml:space="preserve">staff time </w:t>
      </w:r>
      <w:r w:rsidR="00AD4B93" w:rsidRPr="004A782D">
        <w:rPr>
          <w:rFonts w:cstheme="minorHAnsi"/>
          <w:i/>
        </w:rPr>
        <w:t>and training</w:t>
      </w:r>
      <w:r w:rsidR="004A782D" w:rsidRPr="004A782D">
        <w:rPr>
          <w:rFonts w:cstheme="minorHAnsi"/>
          <w:i/>
        </w:rPr>
        <w:t xml:space="preserve"> </w:t>
      </w:r>
      <w:proofErr w:type="gramStart"/>
      <w:r w:rsidR="004A782D" w:rsidRPr="004A782D">
        <w:rPr>
          <w:rFonts w:cstheme="minorHAnsi"/>
          <w:i/>
        </w:rPr>
        <w:t>in order to</w:t>
      </w:r>
      <w:proofErr w:type="gramEnd"/>
      <w:r w:rsidRPr="004A782D">
        <w:rPr>
          <w:rFonts w:cstheme="minorHAnsi"/>
          <w:i/>
        </w:rPr>
        <w:t xml:space="preserve"> proctor tests virtually</w:t>
      </w:r>
      <w:r w:rsidR="004A782D" w:rsidRPr="004A782D">
        <w:rPr>
          <w:rFonts w:cstheme="minorHAnsi"/>
          <w:i/>
        </w:rPr>
        <w:t>,</w:t>
      </w:r>
      <w:r w:rsidRPr="004A782D">
        <w:rPr>
          <w:rFonts w:cstheme="minorHAnsi"/>
          <w:i/>
        </w:rPr>
        <w:t xml:space="preserve"> and increased time </w:t>
      </w:r>
      <w:r w:rsidR="004A782D" w:rsidRPr="004A782D">
        <w:rPr>
          <w:rFonts w:cstheme="minorHAnsi"/>
          <w:i/>
        </w:rPr>
        <w:t xml:space="preserve">for testing </w:t>
      </w:r>
      <w:r w:rsidRPr="004A782D">
        <w:rPr>
          <w:rFonts w:cstheme="minorHAnsi"/>
          <w:i/>
        </w:rPr>
        <w:t xml:space="preserve">as the number of students that can be assessed at one time is limited. This is a substantial </w:t>
      </w:r>
      <w:r w:rsidR="003E1701" w:rsidRPr="004A782D">
        <w:rPr>
          <w:rFonts w:cstheme="minorHAnsi"/>
          <w:i/>
        </w:rPr>
        <w:t xml:space="preserve">challenge for larger programs. This </w:t>
      </w:r>
      <w:r w:rsidR="004A782D" w:rsidRPr="004A782D">
        <w:rPr>
          <w:rFonts w:cstheme="minorHAnsi"/>
          <w:i/>
        </w:rPr>
        <w:t>has been</w:t>
      </w:r>
      <w:r w:rsidR="003E1701" w:rsidRPr="004A782D">
        <w:rPr>
          <w:rFonts w:cstheme="minorHAnsi"/>
          <w:i/>
        </w:rPr>
        <w:t xml:space="preserve"> a valuable option but continues to pose challenges when it is the only option for assessing students.</w:t>
      </w:r>
    </w:p>
    <w:p w14:paraId="3C7A8ED0" w14:textId="00EE8821" w:rsidR="009229F8" w:rsidRPr="003E5077" w:rsidRDefault="009229F8" w:rsidP="0037209D">
      <w:pPr>
        <w:pStyle w:val="ListParagraph"/>
        <w:numPr>
          <w:ilvl w:val="0"/>
          <w:numId w:val="5"/>
        </w:numPr>
        <w:spacing w:after="120"/>
        <w:ind w:left="360"/>
        <w:contextualSpacing w:val="0"/>
        <w:rPr>
          <w:rFonts w:cstheme="minorHAnsi"/>
          <w:b/>
        </w:rPr>
      </w:pPr>
      <w:r w:rsidRPr="003E5077">
        <w:rPr>
          <w:rFonts w:cstheme="minorHAnsi"/>
          <w:b/>
        </w:rPr>
        <w:t>Integration with One-Stop Partners</w:t>
      </w:r>
    </w:p>
    <w:p w14:paraId="258C0747" w14:textId="740F7815" w:rsidR="00791390" w:rsidRPr="003E5077" w:rsidRDefault="00791390" w:rsidP="0037209D">
      <w:pPr>
        <w:spacing w:after="120"/>
        <w:rPr>
          <w:rFonts w:cstheme="minorHAnsi"/>
          <w:b/>
          <w:bCs/>
        </w:rPr>
      </w:pPr>
      <w:r w:rsidRPr="003E5077">
        <w:rPr>
          <w:rFonts w:cstheme="minorHAnsi"/>
          <w:b/>
          <w:bCs/>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42DC24AD" w14:textId="77777777" w:rsidR="00635351" w:rsidRDefault="008D38AD" w:rsidP="0037209D">
      <w:pPr>
        <w:spacing w:after="120"/>
        <w:rPr>
          <w:rFonts w:cstheme="minorHAnsi"/>
          <w:i/>
        </w:rPr>
      </w:pPr>
      <w:r w:rsidRPr="003E5077">
        <w:rPr>
          <w:rFonts w:cstheme="minorHAnsi"/>
          <w:i/>
        </w:rPr>
        <w:t xml:space="preserve">The </w:t>
      </w:r>
      <w:r w:rsidR="00FE40DC" w:rsidRPr="003E5077">
        <w:rPr>
          <w:rFonts w:cstheme="minorHAnsi"/>
          <w:i/>
        </w:rPr>
        <w:t>WD</w:t>
      </w:r>
      <w:r w:rsidR="00C410FD" w:rsidRPr="003E5077">
        <w:rPr>
          <w:rFonts w:cstheme="minorHAnsi"/>
          <w:i/>
        </w:rPr>
        <w:t xml:space="preserve"> has chosen to delegate its responsibility for meeting the one-stop requirements under 34 CFR Part 463, Subpart J to eligible providers via the competitive grant process. Information outlining the responsibilities was included in the Requests for </w:t>
      </w:r>
      <w:r w:rsidR="00EF5C1C" w:rsidRPr="003E5077">
        <w:rPr>
          <w:rFonts w:cstheme="minorHAnsi"/>
          <w:i/>
        </w:rPr>
        <w:t>Applications</w:t>
      </w:r>
      <w:r w:rsidR="00C410FD" w:rsidRPr="003E5077">
        <w:rPr>
          <w:rFonts w:cstheme="minorHAnsi"/>
          <w:i/>
        </w:rPr>
        <w:t xml:space="preserve"> (RF</w:t>
      </w:r>
      <w:r w:rsidR="00F93AB1" w:rsidRPr="003E5077">
        <w:rPr>
          <w:rFonts w:cstheme="minorHAnsi"/>
          <w:i/>
        </w:rPr>
        <w:t>A</w:t>
      </w:r>
      <w:r w:rsidR="00C410FD" w:rsidRPr="003E5077">
        <w:rPr>
          <w:rFonts w:cstheme="minorHAnsi"/>
          <w:i/>
        </w:rPr>
        <w:t xml:space="preserve">s) issued by </w:t>
      </w:r>
      <w:r w:rsidR="00FE40DC" w:rsidRPr="003E5077">
        <w:rPr>
          <w:rFonts w:cstheme="minorHAnsi"/>
          <w:i/>
        </w:rPr>
        <w:t>WD</w:t>
      </w:r>
      <w:r w:rsidR="00C410FD" w:rsidRPr="003E5077">
        <w:rPr>
          <w:rFonts w:cstheme="minorHAnsi"/>
          <w:i/>
        </w:rPr>
        <w:t xml:space="preserve"> in </w:t>
      </w:r>
      <w:r w:rsidR="00E8248E">
        <w:rPr>
          <w:rFonts w:cstheme="minorHAnsi"/>
          <w:i/>
        </w:rPr>
        <w:t>the Spring of 2020</w:t>
      </w:r>
      <w:r w:rsidR="00C410FD" w:rsidRPr="003E5077">
        <w:rPr>
          <w:rFonts w:cstheme="minorHAnsi"/>
          <w:i/>
        </w:rPr>
        <w:t>.</w:t>
      </w:r>
    </w:p>
    <w:p w14:paraId="010ED500" w14:textId="1277E99A" w:rsidR="00FC182A" w:rsidRPr="003E5077" w:rsidRDefault="00C410FD" w:rsidP="0037209D">
      <w:pPr>
        <w:spacing w:after="120"/>
        <w:rPr>
          <w:rFonts w:cstheme="minorHAnsi"/>
          <w:bCs/>
          <w:i/>
        </w:rPr>
      </w:pPr>
      <w:r w:rsidRPr="003E5077">
        <w:rPr>
          <w:rFonts w:cstheme="minorHAnsi"/>
          <w:i/>
        </w:rPr>
        <w:t xml:space="preserve">The career services outlined at 34 CFR 463.425 and 34 CFR 463.430 are provided through Michigan’s one-stop system via the required and optional one-stop partners, as appropriate. </w:t>
      </w:r>
      <w:r w:rsidRPr="003E5077">
        <w:rPr>
          <w:rFonts w:cstheme="minorHAnsi"/>
          <w:bCs/>
          <w:i/>
        </w:rPr>
        <w:t xml:space="preserve">All adult education participants in the state received the following career services from the delegated AEFLA providers – intake, orientation, and assessment of skill levels. Adult education providers were encouraged to partner with the local MWA to offer supportive services or referrals to the appropriate agency for these services if needed. Some providers have existing partnerships within the community to offer these services directly to participants. Many adult education providers have partnered with the local MWA to provide an overview during the adult education orientation of the </w:t>
      </w:r>
      <w:r w:rsidRPr="003E5077">
        <w:rPr>
          <w:rFonts w:cstheme="minorHAnsi"/>
          <w:bCs/>
          <w:i/>
        </w:rPr>
        <w:lastRenderedPageBreak/>
        <w:t xml:space="preserve">MWA and services available, and individuals are co-enrolled in the core programs under the WIOA </w:t>
      </w:r>
      <w:proofErr w:type="gramStart"/>
      <w:r w:rsidRPr="003E5077">
        <w:rPr>
          <w:rFonts w:cstheme="minorHAnsi"/>
          <w:bCs/>
          <w:i/>
        </w:rPr>
        <w:t>if and when</w:t>
      </w:r>
      <w:proofErr w:type="gramEnd"/>
      <w:r w:rsidRPr="003E5077">
        <w:rPr>
          <w:rFonts w:cstheme="minorHAnsi"/>
          <w:bCs/>
          <w:i/>
        </w:rPr>
        <w:t xml:space="preserve"> appropriate.</w:t>
      </w:r>
    </w:p>
    <w:p w14:paraId="3EC4EEA0" w14:textId="488CC774" w:rsidR="006E6DDB" w:rsidRPr="003E5077" w:rsidRDefault="00C410FD" w:rsidP="0037209D">
      <w:pPr>
        <w:spacing w:after="120"/>
        <w:rPr>
          <w:rFonts w:cstheme="minorHAnsi"/>
          <w:i/>
        </w:rPr>
      </w:pPr>
      <w:r w:rsidRPr="003E5077">
        <w:rPr>
          <w:rFonts w:cstheme="minorHAnsi"/>
          <w:i/>
        </w:rPr>
        <w:t xml:space="preserve">Infrastructure cost contributions to support the one-stop system for </w:t>
      </w:r>
      <w:r w:rsidR="00635351">
        <w:rPr>
          <w:rFonts w:cstheme="minorHAnsi"/>
          <w:i/>
        </w:rPr>
        <w:t>PY 2020</w:t>
      </w:r>
      <w:r w:rsidRPr="003E5077">
        <w:rPr>
          <w:rFonts w:cstheme="minorHAnsi"/>
          <w:i/>
        </w:rPr>
        <w:t xml:space="preserve"> </w:t>
      </w:r>
      <w:r w:rsidR="0075405A" w:rsidRPr="003E5077">
        <w:rPr>
          <w:rFonts w:cstheme="minorHAnsi"/>
          <w:i/>
        </w:rPr>
        <w:t>were</w:t>
      </w:r>
      <w:r w:rsidRPr="003E5077">
        <w:rPr>
          <w:rFonts w:cstheme="minorHAnsi"/>
          <w:i/>
        </w:rPr>
        <w:t xml:space="preserve"> all determined via the local funding option</w:t>
      </w:r>
      <w:r w:rsidR="00B309BC" w:rsidRPr="003E5077">
        <w:rPr>
          <w:rFonts w:cstheme="minorHAnsi"/>
          <w:i/>
        </w:rPr>
        <w:t xml:space="preserve"> by the federally prescribed deadline</w:t>
      </w:r>
      <w:r w:rsidRPr="003E5077">
        <w:rPr>
          <w:rFonts w:cstheme="minorHAnsi"/>
          <w:i/>
        </w:rPr>
        <w:t>. This option use</w:t>
      </w:r>
      <w:r w:rsidR="00B11C55" w:rsidRPr="003E5077">
        <w:rPr>
          <w:rFonts w:cstheme="minorHAnsi"/>
          <w:i/>
        </w:rPr>
        <w:t>d</w:t>
      </w:r>
      <w:r w:rsidRPr="003E5077">
        <w:rPr>
          <w:rFonts w:cstheme="minorHAnsi"/>
          <w:i/>
        </w:rPr>
        <w:t xml:space="preserve"> a consistent methodology across the state. The agreed upon contributions are outlined in the executed IFAs and associated documents submitted to the State.</w:t>
      </w:r>
      <w:r w:rsidR="00635351">
        <w:rPr>
          <w:rFonts w:cstheme="minorHAnsi"/>
          <w:i/>
        </w:rPr>
        <w:t xml:space="preserve"> </w:t>
      </w:r>
      <w:r w:rsidR="00523B9F">
        <w:rPr>
          <w:rFonts w:cstheme="minorHAnsi"/>
          <w:i/>
        </w:rPr>
        <w:t>It is important to note that t</w:t>
      </w:r>
      <w:r w:rsidR="00B876C0">
        <w:rPr>
          <w:rFonts w:cstheme="minorHAnsi"/>
          <w:i/>
        </w:rPr>
        <w:t xml:space="preserve">here continue to be challenges </w:t>
      </w:r>
      <w:r w:rsidR="00523B9F">
        <w:rPr>
          <w:rFonts w:cstheme="minorHAnsi"/>
          <w:i/>
        </w:rPr>
        <w:t>r</w:t>
      </w:r>
      <w:r w:rsidR="00F9608B">
        <w:rPr>
          <w:rFonts w:cstheme="minorHAnsi"/>
          <w:i/>
        </w:rPr>
        <w:t xml:space="preserve">elated to the infrastructure costs, </w:t>
      </w:r>
      <w:r w:rsidR="00523B9F">
        <w:rPr>
          <w:rFonts w:cstheme="minorHAnsi"/>
          <w:i/>
        </w:rPr>
        <w:t>specifically</w:t>
      </w:r>
      <w:r w:rsidR="00F9608B">
        <w:rPr>
          <w:rFonts w:cstheme="minorHAnsi"/>
          <w:i/>
        </w:rPr>
        <w:t xml:space="preserve"> rising costs in some regions</w:t>
      </w:r>
      <w:r w:rsidR="00523B9F">
        <w:rPr>
          <w:rFonts w:cstheme="minorHAnsi"/>
          <w:i/>
        </w:rPr>
        <w:t xml:space="preserve"> -</w:t>
      </w:r>
      <w:r w:rsidR="008C7253">
        <w:rPr>
          <w:rFonts w:cstheme="minorHAnsi"/>
          <w:i/>
        </w:rPr>
        <w:t xml:space="preserve"> generally rural areas with limited number of partners</w:t>
      </w:r>
      <w:r w:rsidR="00523B9F">
        <w:rPr>
          <w:rFonts w:cstheme="minorHAnsi"/>
          <w:i/>
        </w:rPr>
        <w:t xml:space="preserve"> -</w:t>
      </w:r>
      <w:r w:rsidR="00F9608B">
        <w:rPr>
          <w:rFonts w:cstheme="minorHAnsi"/>
          <w:i/>
        </w:rPr>
        <w:t xml:space="preserve"> that </w:t>
      </w:r>
      <w:r w:rsidR="00C167DD">
        <w:rPr>
          <w:rFonts w:cstheme="minorHAnsi"/>
          <w:i/>
        </w:rPr>
        <w:t>make it cost prohibitive to be co-located in the MWA</w:t>
      </w:r>
      <w:r w:rsidR="008C7253">
        <w:rPr>
          <w:rFonts w:cstheme="minorHAnsi"/>
          <w:i/>
        </w:rPr>
        <w:t>.</w:t>
      </w:r>
    </w:p>
    <w:p w14:paraId="44C58FCA" w14:textId="58F6AB22" w:rsidR="009229F8" w:rsidRPr="003E5077" w:rsidRDefault="009229F8" w:rsidP="0037209D">
      <w:pPr>
        <w:pStyle w:val="ListParagraph"/>
        <w:numPr>
          <w:ilvl w:val="0"/>
          <w:numId w:val="5"/>
        </w:numPr>
        <w:spacing w:after="120"/>
        <w:ind w:left="360"/>
        <w:contextualSpacing w:val="0"/>
        <w:rPr>
          <w:rFonts w:cstheme="minorHAnsi"/>
          <w:b/>
        </w:rPr>
      </w:pPr>
      <w:r w:rsidRPr="003E5077">
        <w:rPr>
          <w:rFonts w:cstheme="minorHAnsi"/>
          <w:b/>
        </w:rPr>
        <w:t>Integrated English Literacy and Civics Education (IELCE) Program</w:t>
      </w:r>
      <w:r w:rsidR="00DA0E3D" w:rsidRPr="003E5077">
        <w:rPr>
          <w:rFonts w:cstheme="minorHAnsi"/>
          <w:b/>
        </w:rPr>
        <w:t xml:space="preserve"> (AEFLA Section 243)</w:t>
      </w:r>
    </w:p>
    <w:p w14:paraId="47041044" w14:textId="070A1744" w:rsidR="009A5CAD" w:rsidRPr="00643585" w:rsidRDefault="009A5CAD" w:rsidP="0037209D">
      <w:pPr>
        <w:spacing w:after="120"/>
        <w:rPr>
          <w:rFonts w:cstheme="minorHAnsi"/>
          <w:b/>
          <w:bCs/>
        </w:rPr>
      </w:pPr>
      <w:r w:rsidRPr="00643585">
        <w:rPr>
          <w:rFonts w:cstheme="minorHAnsi"/>
          <w:b/>
          <w:bCs/>
        </w:rPr>
        <w:t>Describe how the State is using funds under Section 243 to support the following activities under the IELCE program:</w:t>
      </w:r>
    </w:p>
    <w:p w14:paraId="292B476C" w14:textId="21193399" w:rsidR="009A5CAD" w:rsidRPr="00643585" w:rsidRDefault="009A5CAD" w:rsidP="0037209D">
      <w:pPr>
        <w:pStyle w:val="ListParagraph"/>
        <w:numPr>
          <w:ilvl w:val="0"/>
          <w:numId w:val="3"/>
        </w:numPr>
        <w:spacing w:after="120"/>
        <w:ind w:left="360"/>
        <w:rPr>
          <w:rFonts w:cstheme="minorHAnsi"/>
          <w:b/>
          <w:bCs/>
        </w:rPr>
      </w:pPr>
      <w:r w:rsidRPr="00643585">
        <w:rPr>
          <w:rFonts w:cstheme="minorHAnsi"/>
          <w:b/>
          <w:bCs/>
        </w:rPr>
        <w:t>Describe when your State held a competition [the last competition] for IELCE program funds and the number of grants awarded by your State to support IELCE programs.</w:t>
      </w:r>
    </w:p>
    <w:p w14:paraId="38B573B1" w14:textId="2164C270" w:rsidR="009A5CAD" w:rsidRDefault="009A5CAD" w:rsidP="0037209D">
      <w:pPr>
        <w:spacing w:after="120"/>
        <w:rPr>
          <w:rFonts w:cstheme="minorHAnsi"/>
          <w:i/>
        </w:rPr>
      </w:pPr>
      <w:r w:rsidRPr="009A5CAD">
        <w:rPr>
          <w:rFonts w:cstheme="minorHAnsi"/>
          <w:i/>
        </w:rPr>
        <w:t xml:space="preserve">Michigan </w:t>
      </w:r>
      <w:r w:rsidR="00C00D50">
        <w:rPr>
          <w:rFonts w:cstheme="minorHAnsi"/>
          <w:i/>
        </w:rPr>
        <w:t xml:space="preserve">most recently </w:t>
      </w:r>
      <w:r w:rsidRPr="009A5CAD">
        <w:rPr>
          <w:rFonts w:cstheme="minorHAnsi"/>
          <w:i/>
        </w:rPr>
        <w:t xml:space="preserve">held a competition for IELCE program funds in </w:t>
      </w:r>
      <w:r w:rsidR="00C00D50">
        <w:rPr>
          <w:rFonts w:cstheme="minorHAnsi"/>
          <w:i/>
        </w:rPr>
        <w:t>the Spring of 202</w:t>
      </w:r>
      <w:r w:rsidR="007C09F9">
        <w:rPr>
          <w:rFonts w:cstheme="minorHAnsi"/>
          <w:i/>
        </w:rPr>
        <w:t>0</w:t>
      </w:r>
      <w:r w:rsidR="00C00D50">
        <w:rPr>
          <w:rFonts w:cstheme="minorHAnsi"/>
          <w:i/>
        </w:rPr>
        <w:t xml:space="preserve">. </w:t>
      </w:r>
      <w:r w:rsidR="00446D64">
        <w:rPr>
          <w:rFonts w:cstheme="minorHAnsi"/>
          <w:i/>
        </w:rPr>
        <w:t xml:space="preserve">A total </w:t>
      </w:r>
      <w:r w:rsidR="00366CEF">
        <w:rPr>
          <w:rFonts w:cstheme="minorHAnsi"/>
          <w:i/>
        </w:rPr>
        <w:t xml:space="preserve">of </w:t>
      </w:r>
      <w:r w:rsidR="00084AB3">
        <w:rPr>
          <w:rFonts w:cstheme="minorHAnsi"/>
          <w:i/>
        </w:rPr>
        <w:t>1</w:t>
      </w:r>
      <w:r w:rsidR="00EA5190">
        <w:rPr>
          <w:rFonts w:cstheme="minorHAnsi"/>
          <w:i/>
        </w:rPr>
        <w:t>6</w:t>
      </w:r>
      <w:r w:rsidR="00C00D50">
        <w:rPr>
          <w:rFonts w:cstheme="minorHAnsi"/>
          <w:i/>
        </w:rPr>
        <w:t xml:space="preserve"> IELCE applications were approved for funding. Th</w:t>
      </w:r>
      <w:r w:rsidR="007C09F9">
        <w:rPr>
          <w:rFonts w:cstheme="minorHAnsi"/>
          <w:i/>
        </w:rPr>
        <w:t xml:space="preserve">e </w:t>
      </w:r>
      <w:r w:rsidR="00C00D50">
        <w:rPr>
          <w:rFonts w:cstheme="minorHAnsi"/>
          <w:i/>
        </w:rPr>
        <w:t>number of</w:t>
      </w:r>
      <w:r w:rsidR="001A6C19">
        <w:rPr>
          <w:rFonts w:cstheme="minorHAnsi"/>
          <w:i/>
        </w:rPr>
        <w:t xml:space="preserve"> IELCE providers </w:t>
      </w:r>
      <w:r w:rsidR="007C09F9">
        <w:rPr>
          <w:rFonts w:cstheme="minorHAnsi"/>
          <w:i/>
        </w:rPr>
        <w:t xml:space="preserve">in this grant cycle </w:t>
      </w:r>
      <w:r w:rsidR="001A6C19">
        <w:rPr>
          <w:rFonts w:cstheme="minorHAnsi"/>
          <w:i/>
        </w:rPr>
        <w:t>double</w:t>
      </w:r>
      <w:r w:rsidR="007C09F9">
        <w:rPr>
          <w:rFonts w:cstheme="minorHAnsi"/>
          <w:i/>
        </w:rPr>
        <w:t>s the number previously funded</w:t>
      </w:r>
      <w:r w:rsidR="00100C6C">
        <w:rPr>
          <w:rFonts w:cstheme="minorHAnsi"/>
          <w:i/>
        </w:rPr>
        <w:t xml:space="preserve"> in </w:t>
      </w:r>
      <w:r w:rsidR="00EA5190">
        <w:rPr>
          <w:rFonts w:cstheme="minorHAnsi"/>
          <w:i/>
        </w:rPr>
        <w:t>the previous grant cycle</w:t>
      </w:r>
      <w:r w:rsidR="007C09F9">
        <w:rPr>
          <w:rFonts w:cstheme="minorHAnsi"/>
          <w:i/>
        </w:rPr>
        <w:t xml:space="preserve">. </w:t>
      </w:r>
      <w:bookmarkStart w:id="0" w:name="_Hlk533666844"/>
      <w:r w:rsidR="00100C6C" w:rsidRPr="008A0F44">
        <w:rPr>
          <w:rFonts w:cstheme="minorHAnsi"/>
          <w:i/>
        </w:rPr>
        <w:t xml:space="preserve">The new IELCE providers consist of one new AEFLA provider and six that previously received Instructional funds but not IELCE funding until this grant cycle. </w:t>
      </w:r>
      <w:r w:rsidR="001A6C19" w:rsidRPr="008A0F44">
        <w:rPr>
          <w:rFonts w:cstheme="minorHAnsi"/>
          <w:i/>
        </w:rPr>
        <w:t xml:space="preserve">While the majority of the IELCE providers in Michigan are in Southeast Michigan and West Michigan, there are now IELCE providers in 5 of the 10 regions of the state. </w:t>
      </w:r>
    </w:p>
    <w:bookmarkEnd w:id="0"/>
    <w:p w14:paraId="2EAEDDEF" w14:textId="77777777" w:rsidR="00D73AC0" w:rsidRPr="00643585" w:rsidRDefault="00D73AC0" w:rsidP="0037209D">
      <w:pPr>
        <w:pStyle w:val="ListParagraph"/>
        <w:numPr>
          <w:ilvl w:val="0"/>
          <w:numId w:val="3"/>
        </w:numPr>
        <w:spacing w:after="120"/>
        <w:ind w:left="360"/>
        <w:rPr>
          <w:rFonts w:cstheme="minorHAnsi"/>
          <w:b/>
          <w:bCs/>
        </w:rPr>
      </w:pPr>
      <w:r w:rsidRPr="00643585">
        <w:rPr>
          <w:rFonts w:cstheme="minorHAnsi"/>
          <w:b/>
          <w:bCs/>
        </w:rPr>
        <w:t>Describe your State efforts in meeting the requirement to provide IELCE services in combination with integrated education and training activities.</w:t>
      </w:r>
    </w:p>
    <w:p w14:paraId="32585343" w14:textId="147CB217" w:rsidR="006E6DDB" w:rsidRPr="007C09F9" w:rsidRDefault="00025F72" w:rsidP="0037209D">
      <w:pPr>
        <w:spacing w:after="120"/>
        <w:rPr>
          <w:rFonts w:cstheme="minorHAnsi"/>
          <w:i/>
        </w:rPr>
      </w:pPr>
      <w:r w:rsidRPr="007C09F9">
        <w:rPr>
          <w:rFonts w:cstheme="minorHAnsi"/>
          <w:i/>
        </w:rPr>
        <w:t xml:space="preserve">The </w:t>
      </w:r>
      <w:r w:rsidR="00701454" w:rsidRPr="007C09F9">
        <w:rPr>
          <w:rFonts w:cstheme="minorHAnsi"/>
          <w:i/>
        </w:rPr>
        <w:t xml:space="preserve">WD requires all IELCE recipients to complete the IET Plan of Operation annually for each IET program offered.  The IET Plan of Operation is based on OCTAE’s IET Checklist and is required to </w:t>
      </w:r>
      <w:r w:rsidR="00E63E6C" w:rsidRPr="007C09F9">
        <w:rPr>
          <w:rFonts w:cstheme="minorHAnsi"/>
          <w:i/>
        </w:rPr>
        <w:t xml:space="preserve">ensure </w:t>
      </w:r>
      <w:r w:rsidR="006139E5" w:rsidRPr="007C09F9">
        <w:rPr>
          <w:rFonts w:cstheme="minorHAnsi"/>
          <w:i/>
        </w:rPr>
        <w:t xml:space="preserve">that </w:t>
      </w:r>
      <w:proofErr w:type="gramStart"/>
      <w:r w:rsidR="00E63E6C" w:rsidRPr="007C09F9">
        <w:rPr>
          <w:rFonts w:cstheme="minorHAnsi"/>
          <w:i/>
        </w:rPr>
        <w:t>all of</w:t>
      </w:r>
      <w:proofErr w:type="gramEnd"/>
      <w:r w:rsidR="00E63E6C" w:rsidRPr="007C09F9">
        <w:rPr>
          <w:rFonts w:cstheme="minorHAnsi"/>
          <w:i/>
        </w:rPr>
        <w:t xml:space="preserve"> the </w:t>
      </w:r>
      <w:r w:rsidR="00701454" w:rsidRPr="007C09F9">
        <w:rPr>
          <w:rFonts w:cstheme="minorHAnsi"/>
          <w:i/>
        </w:rPr>
        <w:t>program</w:t>
      </w:r>
      <w:r w:rsidR="006816AA" w:rsidRPr="007C09F9">
        <w:rPr>
          <w:rFonts w:cstheme="minorHAnsi"/>
          <w:i/>
        </w:rPr>
        <w:t xml:space="preserve"> </w:t>
      </w:r>
      <w:r w:rsidR="00E63E6C" w:rsidRPr="007C09F9">
        <w:rPr>
          <w:rFonts w:cstheme="minorHAnsi"/>
          <w:i/>
        </w:rPr>
        <w:t xml:space="preserve">requirements </w:t>
      </w:r>
      <w:r w:rsidR="00701454" w:rsidRPr="007C09F9">
        <w:rPr>
          <w:rFonts w:cstheme="minorHAnsi"/>
          <w:i/>
        </w:rPr>
        <w:t>are</w:t>
      </w:r>
      <w:r w:rsidR="00E63E6C" w:rsidRPr="007C09F9">
        <w:rPr>
          <w:rFonts w:cstheme="minorHAnsi"/>
          <w:i/>
        </w:rPr>
        <w:t xml:space="preserve"> being met. The information collected </w:t>
      </w:r>
      <w:r w:rsidR="003B0D4B" w:rsidRPr="007C09F9">
        <w:rPr>
          <w:rFonts w:cstheme="minorHAnsi"/>
          <w:i/>
        </w:rPr>
        <w:t>via</w:t>
      </w:r>
      <w:r w:rsidR="00E63E6C" w:rsidRPr="007C09F9">
        <w:rPr>
          <w:rFonts w:cstheme="minorHAnsi"/>
          <w:i/>
        </w:rPr>
        <w:t xml:space="preserve"> the plans </w:t>
      </w:r>
      <w:r w:rsidR="00701454" w:rsidRPr="007C09F9">
        <w:rPr>
          <w:rFonts w:cstheme="minorHAnsi"/>
          <w:i/>
        </w:rPr>
        <w:t>i</w:t>
      </w:r>
      <w:r w:rsidR="00E63E6C" w:rsidRPr="007C09F9">
        <w:rPr>
          <w:rFonts w:cstheme="minorHAnsi"/>
          <w:i/>
        </w:rPr>
        <w:t>s</w:t>
      </w:r>
      <w:r w:rsidR="00701454" w:rsidRPr="007C09F9">
        <w:rPr>
          <w:rFonts w:cstheme="minorHAnsi"/>
          <w:i/>
        </w:rPr>
        <w:t xml:space="preserve"> extremely </w:t>
      </w:r>
      <w:r w:rsidR="00E63E6C" w:rsidRPr="007C09F9">
        <w:rPr>
          <w:rFonts w:cstheme="minorHAnsi"/>
          <w:i/>
        </w:rPr>
        <w:t xml:space="preserve">helpful </w:t>
      </w:r>
      <w:r w:rsidR="00701454" w:rsidRPr="007C09F9">
        <w:rPr>
          <w:rFonts w:cstheme="minorHAnsi"/>
          <w:i/>
        </w:rPr>
        <w:t xml:space="preserve">to understand how the program is being offered </w:t>
      </w:r>
      <w:r w:rsidR="00E63E6C" w:rsidRPr="007C09F9">
        <w:rPr>
          <w:rFonts w:cstheme="minorHAnsi"/>
          <w:i/>
        </w:rPr>
        <w:t>and inform</w:t>
      </w:r>
      <w:r w:rsidR="00701454" w:rsidRPr="007C09F9">
        <w:rPr>
          <w:rFonts w:cstheme="minorHAnsi"/>
          <w:i/>
        </w:rPr>
        <w:t>s</w:t>
      </w:r>
      <w:r w:rsidR="00E63E6C" w:rsidRPr="007C09F9">
        <w:rPr>
          <w:rFonts w:cstheme="minorHAnsi"/>
          <w:i/>
        </w:rPr>
        <w:t xml:space="preserve"> </w:t>
      </w:r>
      <w:r w:rsidR="007C09F9" w:rsidRPr="007C09F9">
        <w:rPr>
          <w:rFonts w:cstheme="minorHAnsi"/>
          <w:i/>
        </w:rPr>
        <w:t xml:space="preserve">Office of </w:t>
      </w:r>
      <w:r w:rsidR="000D7493" w:rsidRPr="007C09F9">
        <w:rPr>
          <w:rFonts w:cstheme="minorHAnsi"/>
          <w:i/>
        </w:rPr>
        <w:t>Adult Education</w:t>
      </w:r>
      <w:r w:rsidR="00E63E6C" w:rsidRPr="007C09F9">
        <w:rPr>
          <w:rFonts w:cstheme="minorHAnsi"/>
          <w:i/>
        </w:rPr>
        <w:t xml:space="preserve"> </w:t>
      </w:r>
      <w:r w:rsidR="003B0D4B" w:rsidRPr="007C09F9">
        <w:rPr>
          <w:rFonts w:cstheme="minorHAnsi"/>
          <w:i/>
        </w:rPr>
        <w:t>staff about</w:t>
      </w:r>
      <w:r w:rsidR="00E63E6C" w:rsidRPr="007C09F9">
        <w:rPr>
          <w:rFonts w:cstheme="minorHAnsi"/>
          <w:i/>
        </w:rPr>
        <w:t xml:space="preserve"> the areas </w:t>
      </w:r>
      <w:r w:rsidR="003B0D4B" w:rsidRPr="007C09F9">
        <w:rPr>
          <w:rFonts w:cstheme="minorHAnsi"/>
          <w:i/>
        </w:rPr>
        <w:t>where</w:t>
      </w:r>
      <w:r w:rsidR="00E63E6C" w:rsidRPr="007C09F9">
        <w:rPr>
          <w:rFonts w:cstheme="minorHAnsi"/>
          <w:i/>
        </w:rPr>
        <w:t xml:space="preserve"> additional guidance </w:t>
      </w:r>
      <w:r w:rsidR="00687415" w:rsidRPr="007C09F9">
        <w:rPr>
          <w:rFonts w:cstheme="minorHAnsi"/>
          <w:i/>
        </w:rPr>
        <w:t>i</w:t>
      </w:r>
      <w:r w:rsidR="00701454" w:rsidRPr="007C09F9">
        <w:rPr>
          <w:rFonts w:cstheme="minorHAnsi"/>
          <w:i/>
        </w:rPr>
        <w:t>s neede</w:t>
      </w:r>
      <w:r w:rsidR="00E63E6C" w:rsidRPr="007C09F9">
        <w:rPr>
          <w:rFonts w:cstheme="minorHAnsi"/>
          <w:i/>
        </w:rPr>
        <w:t xml:space="preserve">d.  </w:t>
      </w:r>
    </w:p>
    <w:p w14:paraId="2CCDADBD" w14:textId="77777777" w:rsidR="00A41EFC" w:rsidRPr="00795368" w:rsidRDefault="00945691" w:rsidP="0037209D">
      <w:pPr>
        <w:spacing w:after="120"/>
        <w:rPr>
          <w:rFonts w:cstheme="minorHAnsi"/>
          <w:i/>
        </w:rPr>
      </w:pPr>
      <w:r w:rsidRPr="00795368">
        <w:rPr>
          <w:rFonts w:cstheme="minorHAnsi"/>
          <w:i/>
        </w:rPr>
        <w:t xml:space="preserve">The IELCE providers funded in Michigan meet the requirement to provide IELCE services in combination with integrated education and training (IET) in multiple ways. Two of the recipients are training providers so </w:t>
      </w:r>
      <w:proofErr w:type="gramStart"/>
      <w:r w:rsidRPr="00795368">
        <w:rPr>
          <w:rFonts w:cstheme="minorHAnsi"/>
          <w:i/>
        </w:rPr>
        <w:t>are able to</w:t>
      </w:r>
      <w:proofErr w:type="gramEnd"/>
      <w:r w:rsidRPr="00795368">
        <w:rPr>
          <w:rFonts w:cstheme="minorHAnsi"/>
          <w:i/>
        </w:rPr>
        <w:t xml:space="preserve"> offer all of the services under one roof.  Three providers have established partnerships with local training providers</w:t>
      </w:r>
      <w:r w:rsidR="00A41EFC" w:rsidRPr="00795368">
        <w:rPr>
          <w:rFonts w:cstheme="minorHAnsi"/>
          <w:i/>
        </w:rPr>
        <w:t xml:space="preserve"> and/or local employers</w:t>
      </w:r>
      <w:r w:rsidRPr="00795368">
        <w:rPr>
          <w:rFonts w:cstheme="minorHAnsi"/>
          <w:i/>
        </w:rPr>
        <w:t xml:space="preserve"> to develop and offer IET to participants. </w:t>
      </w:r>
      <w:r w:rsidR="00A41EFC" w:rsidRPr="00795368">
        <w:rPr>
          <w:rFonts w:cstheme="minorHAnsi"/>
          <w:i/>
        </w:rPr>
        <w:t xml:space="preserve">About half of the providers partner with Michigan Works! in the development of the IET program. </w:t>
      </w:r>
    </w:p>
    <w:p w14:paraId="32B3B4C1" w14:textId="24CF4CFF" w:rsidR="00FC58E6" w:rsidRDefault="00501C74" w:rsidP="0037209D">
      <w:pPr>
        <w:spacing w:after="120"/>
        <w:rPr>
          <w:rFonts w:cstheme="minorHAnsi"/>
          <w:i/>
        </w:rPr>
      </w:pPr>
      <w:r>
        <w:rPr>
          <w:rFonts w:cstheme="minorHAnsi"/>
          <w:i/>
        </w:rPr>
        <w:t>While there were still challenges reported specific to enrollment in the training programs due to the pandemic, providers reported having more success in PY 2020</w:t>
      </w:r>
      <w:r w:rsidR="00A05C42">
        <w:rPr>
          <w:rFonts w:cstheme="minorHAnsi"/>
          <w:i/>
        </w:rPr>
        <w:t xml:space="preserve"> with pivoting the training instruction to virtual</w:t>
      </w:r>
      <w:r w:rsidR="00255849">
        <w:rPr>
          <w:rFonts w:cstheme="minorHAnsi"/>
          <w:i/>
        </w:rPr>
        <w:t xml:space="preserve"> </w:t>
      </w:r>
      <w:r w:rsidR="007E6B20">
        <w:rPr>
          <w:rFonts w:cstheme="minorHAnsi"/>
          <w:i/>
        </w:rPr>
        <w:t xml:space="preserve">platforms </w:t>
      </w:r>
      <w:r w:rsidR="00255849">
        <w:rPr>
          <w:rFonts w:cstheme="minorHAnsi"/>
          <w:i/>
        </w:rPr>
        <w:t>and</w:t>
      </w:r>
      <w:r w:rsidR="007E6B20">
        <w:rPr>
          <w:rFonts w:cstheme="minorHAnsi"/>
          <w:i/>
        </w:rPr>
        <w:t>/or</w:t>
      </w:r>
      <w:r w:rsidR="00255849">
        <w:rPr>
          <w:rFonts w:cstheme="minorHAnsi"/>
          <w:i/>
        </w:rPr>
        <w:t xml:space="preserve"> using instructor developed videos. </w:t>
      </w:r>
      <w:r w:rsidR="008C3BB8">
        <w:rPr>
          <w:rFonts w:cstheme="minorHAnsi"/>
          <w:i/>
        </w:rPr>
        <w:t>Th</w:t>
      </w:r>
      <w:r w:rsidR="00D84FE7">
        <w:rPr>
          <w:rFonts w:cstheme="minorHAnsi"/>
          <w:i/>
        </w:rPr>
        <w:t>is was reflected in the data as the</w:t>
      </w:r>
      <w:r w:rsidR="008C3BB8">
        <w:rPr>
          <w:rFonts w:cstheme="minorHAnsi"/>
          <w:i/>
        </w:rPr>
        <w:t xml:space="preserve"> number of IELCE participants that were in an IET program increased over the year from </w:t>
      </w:r>
      <w:r w:rsidR="00702387">
        <w:rPr>
          <w:rFonts w:cstheme="minorHAnsi"/>
          <w:i/>
        </w:rPr>
        <w:t>95 in PY 2019 to 134 in PY 2020</w:t>
      </w:r>
      <w:r w:rsidR="00A41EFC" w:rsidRPr="00795368">
        <w:rPr>
          <w:rFonts w:cstheme="minorHAnsi"/>
          <w:i/>
        </w:rPr>
        <w:t xml:space="preserve">.  </w:t>
      </w:r>
    </w:p>
    <w:p w14:paraId="72DDA6F9" w14:textId="77777777" w:rsidR="00CE7E73" w:rsidRPr="00643585" w:rsidRDefault="00CE7E73" w:rsidP="0037209D">
      <w:pPr>
        <w:pStyle w:val="ListParagraph"/>
        <w:numPr>
          <w:ilvl w:val="0"/>
          <w:numId w:val="3"/>
        </w:numPr>
        <w:spacing w:after="120"/>
        <w:ind w:left="360"/>
        <w:rPr>
          <w:rFonts w:cstheme="minorHAnsi"/>
          <w:b/>
          <w:bCs/>
        </w:rPr>
      </w:pPr>
      <w:r w:rsidRPr="00643585">
        <w:rPr>
          <w:rFonts w:cstheme="minorHAnsi"/>
          <w:b/>
          <w:bCs/>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w:t>
      </w:r>
    </w:p>
    <w:p w14:paraId="0011CC36" w14:textId="43EB195C" w:rsidR="00AB5AAC" w:rsidRPr="00425D04" w:rsidRDefault="001C3B86" w:rsidP="0037209D">
      <w:pPr>
        <w:spacing w:after="120"/>
        <w:rPr>
          <w:rFonts w:cstheme="minorHAnsi"/>
          <w:i/>
        </w:rPr>
      </w:pPr>
      <w:r w:rsidRPr="00425D04">
        <w:rPr>
          <w:rFonts w:cstheme="minorHAnsi"/>
          <w:i/>
        </w:rPr>
        <w:t xml:space="preserve">The IELCE providers in </w:t>
      </w:r>
      <w:r w:rsidR="00D049E9" w:rsidRPr="00425D04">
        <w:rPr>
          <w:rFonts w:cstheme="minorHAnsi"/>
          <w:i/>
        </w:rPr>
        <w:t xml:space="preserve">Michigan </w:t>
      </w:r>
      <w:r w:rsidRPr="00425D04">
        <w:rPr>
          <w:rFonts w:cstheme="minorHAnsi"/>
          <w:i/>
        </w:rPr>
        <w:t xml:space="preserve">are dedicated to </w:t>
      </w:r>
      <w:r w:rsidR="00D049E9" w:rsidRPr="00425D04">
        <w:rPr>
          <w:rFonts w:cstheme="minorHAnsi"/>
          <w:i/>
        </w:rPr>
        <w:t xml:space="preserve">preparing English language learners for </w:t>
      </w:r>
      <w:r w:rsidRPr="00425D04">
        <w:rPr>
          <w:rFonts w:cstheme="minorHAnsi"/>
          <w:i/>
        </w:rPr>
        <w:t xml:space="preserve">in-demand job </w:t>
      </w:r>
      <w:r w:rsidR="00BD4FDD" w:rsidRPr="00425D04">
        <w:rPr>
          <w:rFonts w:cstheme="minorHAnsi"/>
          <w:i/>
        </w:rPr>
        <w:t>opportunities</w:t>
      </w:r>
      <w:r w:rsidR="00D049E9" w:rsidRPr="00425D04">
        <w:rPr>
          <w:rFonts w:cstheme="minorHAnsi"/>
          <w:i/>
        </w:rPr>
        <w:t xml:space="preserve">. </w:t>
      </w:r>
      <w:r w:rsidR="00D049E9" w:rsidRPr="00795368">
        <w:rPr>
          <w:rFonts w:cstheme="minorHAnsi"/>
          <w:i/>
        </w:rPr>
        <w:t xml:space="preserve">Training programs were offered in </w:t>
      </w:r>
      <w:r w:rsidR="00AB5AAC" w:rsidRPr="00795368">
        <w:rPr>
          <w:rFonts w:cstheme="minorHAnsi"/>
          <w:i/>
        </w:rPr>
        <w:t xml:space="preserve">a wide variety of </w:t>
      </w:r>
      <w:r w:rsidR="00D049E9" w:rsidRPr="00795368">
        <w:rPr>
          <w:rFonts w:cstheme="minorHAnsi"/>
          <w:i/>
        </w:rPr>
        <w:t xml:space="preserve">occupations or industries in </w:t>
      </w:r>
      <w:r w:rsidR="007C09F9" w:rsidRPr="00795368">
        <w:rPr>
          <w:rFonts w:cstheme="minorHAnsi"/>
          <w:i/>
        </w:rPr>
        <w:t xml:space="preserve">PY </w:t>
      </w:r>
      <w:r w:rsidR="00D049E9" w:rsidRPr="00795368">
        <w:rPr>
          <w:rFonts w:cstheme="minorHAnsi"/>
          <w:i/>
        </w:rPr>
        <w:t>20</w:t>
      </w:r>
      <w:r w:rsidR="00702387">
        <w:rPr>
          <w:rFonts w:cstheme="minorHAnsi"/>
          <w:i/>
        </w:rPr>
        <w:t>20</w:t>
      </w:r>
      <w:r w:rsidR="00D049E9" w:rsidRPr="00795368">
        <w:rPr>
          <w:rFonts w:cstheme="minorHAnsi"/>
          <w:i/>
        </w:rPr>
        <w:t>,</w:t>
      </w:r>
      <w:r w:rsidR="00D049E9" w:rsidRPr="00425D04">
        <w:rPr>
          <w:rFonts w:cstheme="minorHAnsi"/>
          <w:i/>
        </w:rPr>
        <w:t xml:space="preserve"> including c</w:t>
      </w:r>
      <w:r w:rsidR="00D05F2E" w:rsidRPr="00425D04">
        <w:rPr>
          <w:rFonts w:cstheme="minorHAnsi"/>
          <w:i/>
        </w:rPr>
        <w:t>ertified nursing assistant (CNA)</w:t>
      </w:r>
      <w:r w:rsidR="00D82FAD" w:rsidRPr="00425D04">
        <w:rPr>
          <w:rFonts w:cstheme="minorHAnsi"/>
          <w:i/>
        </w:rPr>
        <w:t>, industrial sewing, certified production technician</w:t>
      </w:r>
      <w:r w:rsidR="00D049E9" w:rsidRPr="00425D04">
        <w:rPr>
          <w:rFonts w:cstheme="minorHAnsi"/>
          <w:i/>
        </w:rPr>
        <w:t xml:space="preserve">, CompTIA A+, pharmacy </w:t>
      </w:r>
      <w:r w:rsidR="00D049E9" w:rsidRPr="00425D04">
        <w:rPr>
          <w:rFonts w:cstheme="minorHAnsi"/>
          <w:i/>
        </w:rPr>
        <w:lastRenderedPageBreak/>
        <w:t xml:space="preserve">technician, </w:t>
      </w:r>
      <w:r w:rsidR="00317226" w:rsidRPr="00425D04">
        <w:rPr>
          <w:rFonts w:cstheme="minorHAnsi"/>
          <w:i/>
        </w:rPr>
        <w:t xml:space="preserve">forklift training, </w:t>
      </w:r>
      <w:r w:rsidR="00D049E9" w:rsidRPr="00425D04">
        <w:rPr>
          <w:rFonts w:cstheme="minorHAnsi"/>
          <w:i/>
        </w:rPr>
        <w:t xml:space="preserve">child development associate, </w:t>
      </w:r>
      <w:r w:rsidR="00AB5AAC" w:rsidRPr="00425D04">
        <w:rPr>
          <w:rFonts w:cstheme="minorHAnsi"/>
          <w:i/>
        </w:rPr>
        <w:t xml:space="preserve">culinary, </w:t>
      </w:r>
      <w:r w:rsidR="00D049E9" w:rsidRPr="00425D04">
        <w:rPr>
          <w:rFonts w:cstheme="minorHAnsi"/>
          <w:i/>
        </w:rPr>
        <w:t>medical billing,</w:t>
      </w:r>
      <w:r w:rsidR="000A160A">
        <w:rPr>
          <w:rFonts w:cstheme="minorHAnsi"/>
          <w:i/>
        </w:rPr>
        <w:t xml:space="preserve"> medical interpreting, </w:t>
      </w:r>
      <w:r w:rsidR="00D049E9" w:rsidRPr="00425D04">
        <w:rPr>
          <w:rFonts w:cstheme="minorHAnsi"/>
          <w:i/>
        </w:rPr>
        <w:t>certified electronic health records specialist</w:t>
      </w:r>
      <w:r w:rsidR="00AB5AAC" w:rsidRPr="00425D04">
        <w:rPr>
          <w:rFonts w:cstheme="minorHAnsi"/>
          <w:i/>
        </w:rPr>
        <w:t>, and a migrant program for agriculture programs</w:t>
      </w:r>
      <w:r w:rsidR="00D82FAD" w:rsidRPr="00425D04">
        <w:rPr>
          <w:rFonts w:cstheme="minorHAnsi"/>
          <w:i/>
        </w:rPr>
        <w:t>.</w:t>
      </w:r>
      <w:r w:rsidR="00494F30" w:rsidRPr="00425D04">
        <w:rPr>
          <w:rFonts w:cstheme="minorHAnsi"/>
          <w:i/>
        </w:rPr>
        <w:t xml:space="preserve"> </w:t>
      </w:r>
      <w:r w:rsidR="00BF77CB">
        <w:rPr>
          <w:rFonts w:cstheme="minorHAnsi"/>
          <w:i/>
        </w:rPr>
        <w:t>One IELCE provider</w:t>
      </w:r>
      <w:r w:rsidR="00DE67A2">
        <w:rPr>
          <w:rFonts w:cstheme="minorHAnsi"/>
          <w:i/>
        </w:rPr>
        <w:t xml:space="preserve"> had participants that completed the Contact</w:t>
      </w:r>
      <w:r w:rsidR="00DD11F5">
        <w:rPr>
          <w:rFonts w:cstheme="minorHAnsi"/>
          <w:i/>
        </w:rPr>
        <w:t xml:space="preserve"> Tracing Data Specialist program and were referred to the county health department to assist non-</w:t>
      </w:r>
      <w:r w:rsidR="009844BA">
        <w:rPr>
          <w:rFonts w:cstheme="minorHAnsi"/>
          <w:i/>
        </w:rPr>
        <w:t>English speakers communicate with local health department officials when diagnosed with COVID-19.</w:t>
      </w:r>
      <w:r w:rsidR="00494F30" w:rsidRPr="00425D04">
        <w:rPr>
          <w:rFonts w:cstheme="minorHAnsi"/>
          <w:i/>
        </w:rPr>
        <w:t xml:space="preserve"> </w:t>
      </w:r>
    </w:p>
    <w:p w14:paraId="663125EF" w14:textId="730655BB" w:rsidR="00C53A26" w:rsidRPr="003E5077" w:rsidRDefault="00795368" w:rsidP="0037209D">
      <w:pPr>
        <w:spacing w:after="120"/>
        <w:rPr>
          <w:rFonts w:cstheme="minorHAnsi"/>
          <w:i/>
        </w:rPr>
      </w:pPr>
      <w:r>
        <w:rPr>
          <w:rFonts w:cstheme="minorHAnsi"/>
          <w:i/>
        </w:rPr>
        <w:t>WD has continued to promote collaboration and partnership between adult education providers</w:t>
      </w:r>
      <w:r w:rsidR="00CE5B56">
        <w:rPr>
          <w:rFonts w:cstheme="minorHAnsi"/>
          <w:i/>
        </w:rPr>
        <w:t xml:space="preserve">, </w:t>
      </w:r>
      <w:r>
        <w:rPr>
          <w:rFonts w:cstheme="minorHAnsi"/>
          <w:i/>
        </w:rPr>
        <w:t xml:space="preserve">Michigan Works! and local employers to ensure participants are exiting adult education classes with the skills and abilities employers are requiring. </w:t>
      </w:r>
      <w:r w:rsidR="0017254D">
        <w:rPr>
          <w:rFonts w:cstheme="minorHAnsi"/>
          <w:i/>
        </w:rPr>
        <w:t>LEO-</w:t>
      </w:r>
      <w:r>
        <w:rPr>
          <w:rFonts w:cstheme="minorHAnsi"/>
          <w:i/>
        </w:rPr>
        <w:t xml:space="preserve">WD has dedicated Title I discretionary funding to continue to support the development of IET programs, and </w:t>
      </w:r>
      <w:r w:rsidR="004E1FBC">
        <w:rPr>
          <w:rFonts w:cstheme="minorHAnsi"/>
          <w:i/>
        </w:rPr>
        <w:t>a fact sheet for employers was added to the Learn More, Earn More outreach materials</w:t>
      </w:r>
      <w:r w:rsidR="00D84FE7">
        <w:rPr>
          <w:rFonts w:cstheme="minorHAnsi"/>
          <w:i/>
        </w:rPr>
        <w:t>.</w:t>
      </w:r>
      <w:r w:rsidR="00C53A26" w:rsidRPr="003E5077">
        <w:rPr>
          <w:rFonts w:cstheme="minorHAnsi"/>
          <w:i/>
        </w:rPr>
        <w:t xml:space="preserve"> </w:t>
      </w:r>
    </w:p>
    <w:p w14:paraId="66A6893A" w14:textId="284EADF8" w:rsidR="00D175CB" w:rsidRPr="003E5077" w:rsidRDefault="004E1FBC" w:rsidP="0037209D">
      <w:pPr>
        <w:spacing w:after="120"/>
        <w:rPr>
          <w:rFonts w:cstheme="minorHAnsi"/>
          <w:i/>
        </w:rPr>
      </w:pPr>
      <w:r w:rsidRPr="009C0D76">
        <w:rPr>
          <w:rFonts w:cstheme="minorHAnsi"/>
          <w:i/>
        </w:rPr>
        <w:t>Overall, progress continues to be made and IELCE participants rep</w:t>
      </w:r>
      <w:r w:rsidR="00CE5B56" w:rsidRPr="009C0D76">
        <w:rPr>
          <w:rFonts w:cstheme="minorHAnsi"/>
          <w:i/>
        </w:rPr>
        <w:t>ort higher performance</w:t>
      </w:r>
      <w:r w:rsidRPr="009C0D76">
        <w:rPr>
          <w:rFonts w:cstheme="minorHAnsi"/>
          <w:i/>
        </w:rPr>
        <w:t xml:space="preserve"> than the statewide average for all participants.</w:t>
      </w:r>
      <w:r w:rsidR="00C53A26" w:rsidRPr="009C0D76">
        <w:rPr>
          <w:rFonts w:cstheme="minorHAnsi"/>
          <w:i/>
        </w:rPr>
        <w:t xml:space="preserve"> </w:t>
      </w:r>
      <w:r w:rsidR="00D175CB" w:rsidRPr="009C0D76">
        <w:rPr>
          <w:rFonts w:cstheme="minorHAnsi"/>
          <w:i/>
        </w:rPr>
        <w:t xml:space="preserve">As shown on NRS Table </w:t>
      </w:r>
      <w:r w:rsidR="00CE5B56" w:rsidRPr="009C0D76">
        <w:rPr>
          <w:rFonts w:cstheme="minorHAnsi"/>
          <w:i/>
        </w:rPr>
        <w:t>9</w:t>
      </w:r>
      <w:r w:rsidR="00D175CB" w:rsidRPr="009C0D76">
        <w:rPr>
          <w:rFonts w:cstheme="minorHAnsi"/>
          <w:i/>
        </w:rPr>
        <w:t xml:space="preserve">, the </w:t>
      </w:r>
      <w:r w:rsidR="0077460C" w:rsidRPr="009C0D76">
        <w:rPr>
          <w:rFonts w:cstheme="minorHAnsi"/>
          <w:i/>
        </w:rPr>
        <w:t>measurable skills gain</w:t>
      </w:r>
      <w:r w:rsidR="00CE5B56" w:rsidRPr="009C0D76">
        <w:rPr>
          <w:rFonts w:cstheme="minorHAnsi"/>
          <w:i/>
        </w:rPr>
        <w:t xml:space="preserve"> rate</w:t>
      </w:r>
      <w:r w:rsidR="00C53A26" w:rsidRPr="009C0D76">
        <w:rPr>
          <w:rFonts w:cstheme="minorHAnsi"/>
          <w:i/>
        </w:rPr>
        <w:t xml:space="preserve"> for IELCE </w:t>
      </w:r>
      <w:r w:rsidR="00CE5B56" w:rsidRPr="009C0D76">
        <w:rPr>
          <w:rFonts w:cstheme="minorHAnsi"/>
          <w:i/>
        </w:rPr>
        <w:t>participants was 5</w:t>
      </w:r>
      <w:r w:rsidR="00D84FE7" w:rsidRPr="009C0D76">
        <w:rPr>
          <w:rFonts w:cstheme="minorHAnsi"/>
          <w:i/>
        </w:rPr>
        <w:t>4</w:t>
      </w:r>
      <w:r w:rsidR="00CE5B56" w:rsidRPr="009C0D76">
        <w:rPr>
          <w:rFonts w:cstheme="minorHAnsi"/>
          <w:i/>
        </w:rPr>
        <w:t>.9</w:t>
      </w:r>
      <w:r w:rsidR="00D84FE7" w:rsidRPr="009C0D76">
        <w:rPr>
          <w:rFonts w:cstheme="minorHAnsi"/>
          <w:i/>
        </w:rPr>
        <w:t>8</w:t>
      </w:r>
      <w:r w:rsidR="00CE5B56" w:rsidRPr="009C0D76">
        <w:rPr>
          <w:rFonts w:cstheme="minorHAnsi"/>
          <w:i/>
        </w:rPr>
        <w:t xml:space="preserve">%, compared to </w:t>
      </w:r>
      <w:r w:rsidR="00D84FE7" w:rsidRPr="009C0D76">
        <w:rPr>
          <w:rFonts w:cstheme="minorHAnsi"/>
          <w:i/>
        </w:rPr>
        <w:t>37</w:t>
      </w:r>
      <w:r w:rsidR="00CE5B56" w:rsidRPr="009C0D76">
        <w:rPr>
          <w:rFonts w:cstheme="minorHAnsi"/>
          <w:i/>
        </w:rPr>
        <w:t>.</w:t>
      </w:r>
      <w:r w:rsidR="00D84FE7" w:rsidRPr="009C0D76">
        <w:rPr>
          <w:rFonts w:cstheme="minorHAnsi"/>
          <w:i/>
        </w:rPr>
        <w:t>1</w:t>
      </w:r>
      <w:r w:rsidR="009C0D76" w:rsidRPr="009C0D76">
        <w:rPr>
          <w:rFonts w:cstheme="minorHAnsi"/>
          <w:i/>
        </w:rPr>
        <w:t>0</w:t>
      </w:r>
      <w:r w:rsidR="00CE5B56" w:rsidRPr="009C0D76">
        <w:rPr>
          <w:rFonts w:cstheme="minorHAnsi"/>
          <w:i/>
        </w:rPr>
        <w:t>%</w:t>
      </w:r>
      <w:r w:rsidR="006878D2" w:rsidRPr="009C0D76">
        <w:rPr>
          <w:rFonts w:cstheme="minorHAnsi"/>
          <w:i/>
        </w:rPr>
        <w:t xml:space="preserve"> overall</w:t>
      </w:r>
      <w:r w:rsidR="00CE5B56" w:rsidRPr="009C0D76">
        <w:rPr>
          <w:rFonts w:cstheme="minorHAnsi"/>
          <w:i/>
        </w:rPr>
        <w:t>.</w:t>
      </w:r>
      <w:r w:rsidR="00D175CB" w:rsidRPr="009C0D76">
        <w:rPr>
          <w:rFonts w:cstheme="minorHAnsi"/>
          <w:i/>
        </w:rPr>
        <w:t xml:space="preserve"> </w:t>
      </w:r>
      <w:r w:rsidR="00CE5B56" w:rsidRPr="009C0D76">
        <w:rPr>
          <w:rFonts w:cstheme="minorHAnsi"/>
          <w:i/>
        </w:rPr>
        <w:t xml:space="preserve">However, the employment outcomes </w:t>
      </w:r>
      <w:r w:rsidR="00D175CB" w:rsidRPr="009C0D76">
        <w:rPr>
          <w:rFonts w:cstheme="minorHAnsi"/>
          <w:i/>
        </w:rPr>
        <w:t>were s</w:t>
      </w:r>
      <w:r w:rsidR="00CE5B56" w:rsidRPr="009C0D76">
        <w:rPr>
          <w:rFonts w:cstheme="minorHAnsi"/>
          <w:i/>
        </w:rPr>
        <w:t>lightly below the</w:t>
      </w:r>
      <w:r w:rsidR="00D175CB" w:rsidRPr="009C0D76">
        <w:rPr>
          <w:rFonts w:cstheme="minorHAnsi"/>
          <w:i/>
        </w:rPr>
        <w:t xml:space="preserve"> statewide average for all participants.</w:t>
      </w:r>
      <w:r w:rsidR="00CE5B56" w:rsidRPr="003E5077">
        <w:rPr>
          <w:rFonts w:cstheme="minorHAnsi"/>
          <w:i/>
        </w:rPr>
        <w:t xml:space="preserve"> </w:t>
      </w:r>
    </w:p>
    <w:p w14:paraId="7E44963B" w14:textId="77777777" w:rsidR="00CE7E73" w:rsidRPr="003E5077" w:rsidRDefault="00CE7E73" w:rsidP="0037209D">
      <w:pPr>
        <w:pStyle w:val="ListParagraph"/>
        <w:numPr>
          <w:ilvl w:val="0"/>
          <w:numId w:val="3"/>
        </w:numPr>
        <w:spacing w:after="120"/>
        <w:ind w:left="360"/>
        <w:rPr>
          <w:rFonts w:cstheme="minorHAnsi"/>
          <w:b/>
          <w:bCs/>
        </w:rPr>
      </w:pPr>
      <w:r w:rsidRPr="003E5077">
        <w:rPr>
          <w:rFonts w:cstheme="minorHAnsi"/>
          <w:b/>
          <w:bCs/>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6EE273D6" w14:textId="77777777" w:rsidR="006E4B14" w:rsidRDefault="00626FF2" w:rsidP="0037209D">
      <w:pPr>
        <w:spacing w:after="120"/>
        <w:rPr>
          <w:rFonts w:cstheme="minorHAnsi"/>
          <w:i/>
        </w:rPr>
      </w:pPr>
      <w:r>
        <w:rPr>
          <w:rFonts w:cstheme="minorHAnsi"/>
          <w:i/>
        </w:rPr>
        <w:t>There has been continued progress with ensuring that IELCE program activities are integrated with the local workforce system</w:t>
      </w:r>
      <w:r w:rsidR="0017254D">
        <w:rPr>
          <w:rFonts w:cstheme="minorHAnsi"/>
          <w:i/>
        </w:rPr>
        <w:t>. LEO-WD</w:t>
      </w:r>
      <w:r w:rsidR="009C0D76">
        <w:rPr>
          <w:rFonts w:cstheme="minorHAnsi"/>
          <w:i/>
        </w:rPr>
        <w:t xml:space="preserve"> </w:t>
      </w:r>
      <w:r w:rsidR="0017254D">
        <w:rPr>
          <w:rFonts w:cstheme="minorHAnsi"/>
          <w:i/>
        </w:rPr>
        <w:t xml:space="preserve">has dedicated Title I discretionary funding </w:t>
      </w:r>
      <w:r w:rsidR="00102C5C">
        <w:rPr>
          <w:rFonts w:cstheme="minorHAnsi"/>
          <w:i/>
        </w:rPr>
        <w:t>to</w:t>
      </w:r>
      <w:r w:rsidR="0017254D">
        <w:rPr>
          <w:rFonts w:cstheme="minorHAnsi"/>
          <w:i/>
        </w:rPr>
        <w:t xml:space="preserve"> support the development of IET programs</w:t>
      </w:r>
      <w:r w:rsidR="00102C5C">
        <w:rPr>
          <w:rFonts w:cstheme="minorHAnsi"/>
          <w:i/>
        </w:rPr>
        <w:t xml:space="preserve"> and further the collaboration between </w:t>
      </w:r>
      <w:r w:rsidR="00FE25FF">
        <w:rPr>
          <w:rFonts w:cstheme="minorHAnsi"/>
          <w:i/>
        </w:rPr>
        <w:t>the MWAs and adult education providers</w:t>
      </w:r>
      <w:r w:rsidR="00E7562E" w:rsidRPr="003E5077">
        <w:rPr>
          <w:rFonts w:cstheme="minorHAnsi"/>
          <w:i/>
        </w:rPr>
        <w:t xml:space="preserve">. </w:t>
      </w:r>
    </w:p>
    <w:p w14:paraId="160B6725" w14:textId="4B4F16C0" w:rsidR="00E7562E" w:rsidRPr="00425D04" w:rsidRDefault="006E4B14" w:rsidP="0037209D">
      <w:pPr>
        <w:spacing w:after="120"/>
        <w:rPr>
          <w:rFonts w:cstheme="minorHAnsi"/>
          <w:i/>
        </w:rPr>
      </w:pPr>
      <w:r>
        <w:rPr>
          <w:rFonts w:cstheme="minorHAnsi"/>
          <w:i/>
        </w:rPr>
        <w:t xml:space="preserve">In PY 2020, a </w:t>
      </w:r>
      <w:r w:rsidR="008E647E">
        <w:rPr>
          <w:rFonts w:cstheme="minorHAnsi"/>
          <w:i/>
        </w:rPr>
        <w:t>couple</w:t>
      </w:r>
      <w:r>
        <w:rPr>
          <w:rFonts w:cstheme="minorHAnsi"/>
          <w:i/>
        </w:rPr>
        <w:t xml:space="preserve"> challenges reported by the IELCE </w:t>
      </w:r>
      <w:r w:rsidR="00A2430A">
        <w:rPr>
          <w:rFonts w:cstheme="minorHAnsi"/>
          <w:i/>
        </w:rPr>
        <w:t>providers were participants referred to the MWA</w:t>
      </w:r>
      <w:r w:rsidR="002C2C5D">
        <w:rPr>
          <w:rFonts w:cstheme="minorHAnsi"/>
          <w:i/>
        </w:rPr>
        <w:t xml:space="preserve"> were only able to meet remotely</w:t>
      </w:r>
      <w:r w:rsidR="007953E5">
        <w:rPr>
          <w:rFonts w:cstheme="minorHAnsi"/>
          <w:i/>
        </w:rPr>
        <w:t xml:space="preserve"> </w:t>
      </w:r>
      <w:r w:rsidR="008E647E">
        <w:rPr>
          <w:rFonts w:cstheme="minorHAnsi"/>
          <w:i/>
        </w:rPr>
        <w:t xml:space="preserve">which caused </w:t>
      </w:r>
      <w:r w:rsidR="00BC5D62">
        <w:rPr>
          <w:rFonts w:cstheme="minorHAnsi"/>
          <w:i/>
        </w:rPr>
        <w:t xml:space="preserve">additional technology barriers in some instances </w:t>
      </w:r>
      <w:r w:rsidR="007E1DE7">
        <w:rPr>
          <w:rFonts w:cstheme="minorHAnsi"/>
          <w:i/>
        </w:rPr>
        <w:t xml:space="preserve">and </w:t>
      </w:r>
      <w:r w:rsidR="00DB6334">
        <w:rPr>
          <w:rFonts w:cstheme="minorHAnsi"/>
          <w:i/>
        </w:rPr>
        <w:t xml:space="preserve">staff changes at </w:t>
      </w:r>
      <w:r w:rsidR="00BC5D62">
        <w:rPr>
          <w:rFonts w:cstheme="minorHAnsi"/>
          <w:i/>
        </w:rPr>
        <w:t>one</w:t>
      </w:r>
      <w:r w:rsidR="00DB6334">
        <w:rPr>
          <w:rFonts w:cstheme="minorHAnsi"/>
          <w:i/>
        </w:rPr>
        <w:t xml:space="preserve"> of the MWAs</w:t>
      </w:r>
      <w:r w:rsidR="008E647E">
        <w:rPr>
          <w:rFonts w:cstheme="minorHAnsi"/>
          <w:i/>
        </w:rPr>
        <w:t xml:space="preserve"> created confusion for referrals</w:t>
      </w:r>
      <w:r w:rsidR="00E7562E" w:rsidRPr="00425D04">
        <w:rPr>
          <w:rFonts w:cstheme="minorHAnsi"/>
          <w:i/>
        </w:rPr>
        <w:t xml:space="preserve">.  </w:t>
      </w:r>
    </w:p>
    <w:p w14:paraId="45A6BC6E" w14:textId="6CA72F4D" w:rsidR="00E7562E" w:rsidRPr="003E5077" w:rsidRDefault="00E7562E" w:rsidP="0037209D">
      <w:pPr>
        <w:spacing w:after="120"/>
        <w:rPr>
          <w:rFonts w:cstheme="minorHAnsi"/>
          <w:i/>
        </w:rPr>
      </w:pPr>
      <w:r w:rsidRPr="00425D04">
        <w:rPr>
          <w:rFonts w:cstheme="minorHAnsi"/>
          <w:i/>
        </w:rPr>
        <w:t xml:space="preserve">In general, </w:t>
      </w:r>
      <w:r w:rsidR="00EE622D" w:rsidRPr="00425D04">
        <w:rPr>
          <w:rFonts w:cstheme="minorHAnsi"/>
          <w:i/>
        </w:rPr>
        <w:t xml:space="preserve">many </w:t>
      </w:r>
      <w:r w:rsidR="0039041C">
        <w:rPr>
          <w:rFonts w:cstheme="minorHAnsi"/>
          <w:i/>
        </w:rPr>
        <w:t>IELCE</w:t>
      </w:r>
      <w:r w:rsidRPr="00425D04">
        <w:rPr>
          <w:rFonts w:cstheme="minorHAnsi"/>
          <w:i/>
        </w:rPr>
        <w:t xml:space="preserve"> providers reported </w:t>
      </w:r>
      <w:r w:rsidR="00AA42AE">
        <w:rPr>
          <w:rFonts w:cstheme="minorHAnsi"/>
          <w:i/>
        </w:rPr>
        <w:t>a strong</w:t>
      </w:r>
      <w:r w:rsidRPr="00425D04">
        <w:rPr>
          <w:rFonts w:cstheme="minorHAnsi"/>
          <w:i/>
        </w:rPr>
        <w:t xml:space="preserve"> partnership with Michigan Works! </w:t>
      </w:r>
      <w:r w:rsidR="00AA42AE">
        <w:rPr>
          <w:rFonts w:cstheme="minorHAnsi"/>
          <w:i/>
        </w:rPr>
        <w:t>and regular communication and meetings between the agencies</w:t>
      </w:r>
      <w:r w:rsidRPr="00425D04">
        <w:rPr>
          <w:rFonts w:cstheme="minorHAnsi"/>
          <w:i/>
        </w:rPr>
        <w:t xml:space="preserve">. The partnership has been valuable in identifying the training options and in-demand </w:t>
      </w:r>
      <w:r w:rsidRPr="003E5077">
        <w:rPr>
          <w:rFonts w:cstheme="minorHAnsi"/>
          <w:i/>
        </w:rPr>
        <w:t xml:space="preserve">occupations for IET opportunities, as well as assisting with recruitment of students. </w:t>
      </w:r>
    </w:p>
    <w:p w14:paraId="6A2A0422" w14:textId="20903058" w:rsidR="009229F8" w:rsidRPr="003E5077" w:rsidRDefault="009229F8" w:rsidP="0037209D">
      <w:pPr>
        <w:pStyle w:val="ListParagraph"/>
        <w:numPr>
          <w:ilvl w:val="0"/>
          <w:numId w:val="5"/>
        </w:numPr>
        <w:spacing w:after="120"/>
        <w:ind w:left="360"/>
        <w:contextualSpacing w:val="0"/>
        <w:rPr>
          <w:rFonts w:cstheme="minorHAnsi"/>
          <w:b/>
        </w:rPr>
      </w:pPr>
      <w:r w:rsidRPr="003E5077">
        <w:rPr>
          <w:rFonts w:cstheme="minorHAnsi"/>
          <w:b/>
        </w:rPr>
        <w:t>Adult Education Standards</w:t>
      </w:r>
    </w:p>
    <w:p w14:paraId="569B6354" w14:textId="43A7761D" w:rsidR="002F4674" w:rsidRPr="003E5077" w:rsidRDefault="002F4674" w:rsidP="0037209D">
      <w:pPr>
        <w:pStyle w:val="ListParagraph"/>
        <w:spacing w:after="120"/>
        <w:ind w:left="0"/>
        <w:contextualSpacing w:val="0"/>
        <w:rPr>
          <w:rFonts w:cstheme="minorHAnsi"/>
          <w:b/>
          <w:bCs/>
        </w:rPr>
      </w:pPr>
      <w:r w:rsidRPr="003E5077">
        <w:rPr>
          <w:rFonts w:cstheme="minorHAnsi"/>
          <w:b/>
          <w:bCs/>
        </w:rPr>
        <w:t>If your State has adopted new challenging K-12 standards under Title I of the Elementary and Secondary Education Act of 1965, as amended, describe how your Adult Education content standards are aligned with those K-12 standards. Optional: Describe implementation efforts, challenges, and any lessons learned.</w:t>
      </w:r>
    </w:p>
    <w:p w14:paraId="614DD187" w14:textId="13BAEC24" w:rsidR="00090035" w:rsidRPr="00FE5D56" w:rsidRDefault="00C81C0C" w:rsidP="0037209D">
      <w:pPr>
        <w:spacing w:after="120"/>
        <w:rPr>
          <w:rFonts w:cstheme="minorHAnsi"/>
          <w:i/>
        </w:rPr>
      </w:pPr>
      <w:r w:rsidRPr="00FE5D56">
        <w:rPr>
          <w:rFonts w:cstheme="minorHAnsi"/>
          <w:i/>
        </w:rPr>
        <w:t>Based on a survey of adult education providers in the fall of 2019</w:t>
      </w:r>
      <w:r w:rsidR="00F906CC" w:rsidRPr="00FE5D56">
        <w:rPr>
          <w:rFonts w:cstheme="minorHAnsi"/>
          <w:i/>
        </w:rPr>
        <w:t xml:space="preserve"> and</w:t>
      </w:r>
      <w:r w:rsidRPr="00FE5D56">
        <w:rPr>
          <w:rFonts w:cstheme="minorHAnsi"/>
          <w:i/>
        </w:rPr>
        <w:t xml:space="preserve"> </w:t>
      </w:r>
      <w:r w:rsidR="00FB712A" w:rsidRPr="00FE5D56">
        <w:rPr>
          <w:rFonts w:cstheme="minorHAnsi"/>
          <w:i/>
        </w:rPr>
        <w:t>t</w:t>
      </w:r>
      <w:r w:rsidR="00AB0FCF" w:rsidRPr="00FE5D56">
        <w:rPr>
          <w:rFonts w:cstheme="minorHAnsi"/>
          <w:i/>
        </w:rPr>
        <w:t xml:space="preserve">he AEFLA </w:t>
      </w:r>
      <w:r w:rsidR="00C94EBF" w:rsidRPr="00FE5D56">
        <w:rPr>
          <w:rFonts w:cstheme="minorHAnsi"/>
          <w:i/>
        </w:rPr>
        <w:t>application</w:t>
      </w:r>
      <w:r w:rsidR="00AB0FCF" w:rsidRPr="00FE5D56">
        <w:rPr>
          <w:rFonts w:cstheme="minorHAnsi"/>
          <w:i/>
        </w:rPr>
        <w:t xml:space="preserve"> responses</w:t>
      </w:r>
      <w:r w:rsidR="00C94EBF" w:rsidRPr="00FE5D56">
        <w:rPr>
          <w:rFonts w:cstheme="minorHAnsi"/>
          <w:i/>
        </w:rPr>
        <w:t xml:space="preserve"> </w:t>
      </w:r>
      <w:r w:rsidR="00AB0FCF" w:rsidRPr="00FE5D56">
        <w:rPr>
          <w:rFonts w:cstheme="minorHAnsi"/>
          <w:i/>
        </w:rPr>
        <w:t xml:space="preserve">submitted </w:t>
      </w:r>
      <w:r w:rsidR="00FB712A" w:rsidRPr="00FE5D56">
        <w:rPr>
          <w:rFonts w:cstheme="minorHAnsi"/>
          <w:i/>
        </w:rPr>
        <w:t xml:space="preserve">in the </w:t>
      </w:r>
      <w:r w:rsidR="00AB0FCF" w:rsidRPr="00FE5D56">
        <w:rPr>
          <w:rFonts w:cstheme="minorHAnsi"/>
          <w:i/>
        </w:rPr>
        <w:t xml:space="preserve">spring </w:t>
      </w:r>
      <w:r w:rsidR="00FB712A" w:rsidRPr="00FE5D56">
        <w:rPr>
          <w:rFonts w:cstheme="minorHAnsi"/>
          <w:i/>
        </w:rPr>
        <w:t>of 2020</w:t>
      </w:r>
      <w:r w:rsidR="00F906CC" w:rsidRPr="00FE5D56">
        <w:rPr>
          <w:rFonts w:cstheme="minorHAnsi"/>
          <w:i/>
        </w:rPr>
        <w:t xml:space="preserve"> showed that </w:t>
      </w:r>
      <w:proofErr w:type="gramStart"/>
      <w:r w:rsidR="00047654" w:rsidRPr="00FE5D56">
        <w:rPr>
          <w:rFonts w:cstheme="minorHAnsi"/>
          <w:i/>
        </w:rPr>
        <w:t>a number of</w:t>
      </w:r>
      <w:proofErr w:type="gramEnd"/>
      <w:r w:rsidR="00F906CC" w:rsidRPr="00FE5D56">
        <w:rPr>
          <w:rFonts w:cstheme="minorHAnsi"/>
          <w:i/>
        </w:rPr>
        <w:t xml:space="preserve"> programs do not have a clear understanding of the standards and how to implement the standards in the classroom. Much of the available publishers’ curricula for adult education is aligned to </w:t>
      </w:r>
      <w:r w:rsidR="008744D8" w:rsidRPr="00FE5D56">
        <w:rPr>
          <w:rFonts w:cstheme="minorHAnsi"/>
          <w:i/>
        </w:rPr>
        <w:t>College and Career Readiness Standards (CCRS)</w:t>
      </w:r>
      <w:r w:rsidR="00F906CC" w:rsidRPr="00FE5D56">
        <w:rPr>
          <w:rFonts w:cstheme="minorHAnsi"/>
          <w:i/>
        </w:rPr>
        <w:t xml:space="preserve">, so the work in Michigan is to align what teachers are currently doing with the broader understanding of the standards and how critical they are to participant outcomes. </w:t>
      </w:r>
      <w:r w:rsidR="006776C5" w:rsidRPr="00FE5D56">
        <w:rPr>
          <w:rFonts w:cstheme="minorHAnsi"/>
          <w:i/>
        </w:rPr>
        <w:t xml:space="preserve">LEO-WD, in partnership with EDSI, has invested </w:t>
      </w:r>
      <w:r w:rsidR="00E959A6" w:rsidRPr="00FE5D56">
        <w:rPr>
          <w:rFonts w:cstheme="minorHAnsi"/>
          <w:i/>
        </w:rPr>
        <w:t xml:space="preserve">a significant amount of time and resources to develop training to meet this need. Initially, the CCRS </w:t>
      </w:r>
      <w:r w:rsidR="00A70AAB" w:rsidRPr="00FE5D56">
        <w:rPr>
          <w:rFonts w:cstheme="minorHAnsi"/>
          <w:i/>
        </w:rPr>
        <w:t>workshops were scheduled for March 2020</w:t>
      </w:r>
      <w:r w:rsidR="00E67310" w:rsidRPr="00FE5D56">
        <w:rPr>
          <w:rFonts w:cstheme="minorHAnsi"/>
          <w:i/>
        </w:rPr>
        <w:t xml:space="preserve"> but were canceled due to the pandemic. The sessions were then modified to be offered in a virtual format during PY 2020. Unfortunately, the</w:t>
      </w:r>
      <w:r w:rsidR="008812A4" w:rsidRPr="00FE5D56">
        <w:rPr>
          <w:rFonts w:cstheme="minorHAnsi"/>
          <w:i/>
        </w:rPr>
        <w:t xml:space="preserve"> sessions were lightly attended. We will continue to evaluate not only what is offered but also how it is offered to provide</w:t>
      </w:r>
      <w:r w:rsidR="004248BE" w:rsidRPr="00FE5D56">
        <w:rPr>
          <w:rFonts w:cstheme="minorHAnsi"/>
          <w:i/>
        </w:rPr>
        <w:t>rs</w:t>
      </w:r>
      <w:r w:rsidR="00090035" w:rsidRPr="00FE5D56">
        <w:rPr>
          <w:rFonts w:cstheme="minorHAnsi"/>
          <w:i/>
        </w:rPr>
        <w:t xml:space="preserve"> in PY 2021.</w:t>
      </w:r>
    </w:p>
    <w:p w14:paraId="68F909E3" w14:textId="60CDC2B3" w:rsidR="00C94EBF" w:rsidRPr="00425D04" w:rsidRDefault="00090035" w:rsidP="0037209D">
      <w:pPr>
        <w:spacing w:after="120"/>
        <w:rPr>
          <w:rFonts w:cstheme="minorHAnsi"/>
          <w:i/>
        </w:rPr>
      </w:pPr>
      <w:r w:rsidRPr="00FE5D56">
        <w:rPr>
          <w:rFonts w:cstheme="minorHAnsi"/>
          <w:i/>
        </w:rPr>
        <w:lastRenderedPageBreak/>
        <w:t xml:space="preserve">LEO-WD </w:t>
      </w:r>
      <w:r w:rsidR="00175CCF" w:rsidRPr="00FE5D56">
        <w:rPr>
          <w:rFonts w:cstheme="minorHAnsi"/>
          <w:i/>
        </w:rPr>
        <w:t xml:space="preserve">has digital literacy standards </w:t>
      </w:r>
      <w:r w:rsidR="004248BE" w:rsidRPr="00FE5D56">
        <w:rPr>
          <w:rFonts w:cstheme="minorHAnsi"/>
          <w:i/>
        </w:rPr>
        <w:t xml:space="preserve">in </w:t>
      </w:r>
      <w:r w:rsidR="00CB73E8" w:rsidRPr="00FE5D56">
        <w:rPr>
          <w:rFonts w:cstheme="minorHAnsi"/>
          <w:i/>
        </w:rPr>
        <w:t>place,</w:t>
      </w:r>
      <w:r w:rsidR="004248BE" w:rsidRPr="00FE5D56">
        <w:rPr>
          <w:rFonts w:cstheme="minorHAnsi"/>
          <w:i/>
        </w:rPr>
        <w:t xml:space="preserve"> </w:t>
      </w:r>
      <w:r w:rsidR="00175CCF" w:rsidRPr="00FE5D56">
        <w:rPr>
          <w:rFonts w:cstheme="minorHAnsi"/>
          <w:i/>
        </w:rPr>
        <w:t xml:space="preserve">but those </w:t>
      </w:r>
      <w:r w:rsidR="004248BE" w:rsidRPr="00FE5D56">
        <w:rPr>
          <w:rFonts w:cstheme="minorHAnsi"/>
          <w:i/>
        </w:rPr>
        <w:t xml:space="preserve">standards </w:t>
      </w:r>
      <w:r w:rsidR="00175CCF" w:rsidRPr="00FE5D56">
        <w:rPr>
          <w:rFonts w:cstheme="minorHAnsi"/>
          <w:i/>
        </w:rPr>
        <w:t xml:space="preserve">are </w:t>
      </w:r>
      <w:r w:rsidR="00FE5D56" w:rsidRPr="00FE5D56">
        <w:rPr>
          <w:rFonts w:cstheme="minorHAnsi"/>
          <w:i/>
        </w:rPr>
        <w:t>outdated</w:t>
      </w:r>
      <w:r w:rsidR="0099712B" w:rsidRPr="00FE5D56">
        <w:rPr>
          <w:rFonts w:cstheme="minorHAnsi"/>
          <w:i/>
        </w:rPr>
        <w:t xml:space="preserve">. </w:t>
      </w:r>
      <w:r w:rsidR="00FE5D56" w:rsidRPr="00FE5D56">
        <w:rPr>
          <w:rFonts w:cstheme="minorHAnsi"/>
          <w:i/>
        </w:rPr>
        <w:t xml:space="preserve">Updating these standards or adopting other </w:t>
      </w:r>
      <w:r w:rsidR="00CB73E8">
        <w:rPr>
          <w:rFonts w:cstheme="minorHAnsi"/>
          <w:i/>
        </w:rPr>
        <w:t xml:space="preserve">digital literacy </w:t>
      </w:r>
      <w:r w:rsidR="00FE5D56" w:rsidRPr="00FE5D56">
        <w:rPr>
          <w:rFonts w:cstheme="minorHAnsi"/>
          <w:i/>
        </w:rPr>
        <w:t>standards is</w:t>
      </w:r>
      <w:r w:rsidR="0099712B" w:rsidRPr="00FE5D56">
        <w:rPr>
          <w:rFonts w:cstheme="minorHAnsi"/>
          <w:i/>
        </w:rPr>
        <w:t xml:space="preserve"> a priority for PY 2021.</w:t>
      </w:r>
    </w:p>
    <w:p w14:paraId="68ED7EB1" w14:textId="4220F3A0" w:rsidR="009229F8" w:rsidRPr="00425D04" w:rsidRDefault="009229F8" w:rsidP="0037209D">
      <w:pPr>
        <w:pStyle w:val="ListParagraph"/>
        <w:numPr>
          <w:ilvl w:val="0"/>
          <w:numId w:val="5"/>
        </w:numPr>
        <w:spacing w:after="120"/>
        <w:ind w:left="360"/>
        <w:contextualSpacing w:val="0"/>
        <w:rPr>
          <w:rFonts w:cstheme="minorHAnsi"/>
          <w:b/>
        </w:rPr>
      </w:pPr>
      <w:r w:rsidRPr="00425D04">
        <w:rPr>
          <w:rFonts w:cstheme="minorHAnsi"/>
          <w:b/>
        </w:rPr>
        <w:t xml:space="preserve">Programs for Corrections Education and the Education of Other Institutionalized Individuals </w:t>
      </w:r>
      <w:r w:rsidRPr="00425D04">
        <w:rPr>
          <w:rFonts w:cstheme="minorHAnsi"/>
        </w:rPr>
        <w:t>(AEFLA Section 225)</w:t>
      </w:r>
    </w:p>
    <w:p w14:paraId="24EF45F1" w14:textId="424BC6B2" w:rsidR="000F3F76" w:rsidRPr="00AB0FCF" w:rsidRDefault="000F3F76" w:rsidP="0037209D">
      <w:pPr>
        <w:spacing w:after="120"/>
        <w:rPr>
          <w:rFonts w:cstheme="minorHAnsi"/>
          <w:b/>
          <w:bCs/>
        </w:rPr>
      </w:pPr>
      <w:r w:rsidRPr="00AB0FCF">
        <w:rPr>
          <w:rFonts w:cstheme="minorHAnsi"/>
          <w:b/>
          <w:bCs/>
        </w:rPr>
        <w:t>What was the relative rate of recidivism for criminal offenders served? Please describe the methods and factors used in calculating the rate for this reporting period.</w:t>
      </w:r>
    </w:p>
    <w:p w14:paraId="7D097DE6" w14:textId="1F9F7C2D" w:rsidR="007E7689" w:rsidRDefault="00AB2B48" w:rsidP="0037209D">
      <w:pPr>
        <w:spacing w:after="120"/>
        <w:rPr>
          <w:rFonts w:cstheme="minorHAnsi"/>
          <w:i/>
        </w:rPr>
      </w:pPr>
      <w:r w:rsidRPr="00AC5C6F">
        <w:rPr>
          <w:rFonts w:cstheme="minorHAnsi"/>
          <w:i/>
        </w:rPr>
        <w:t xml:space="preserve">In </w:t>
      </w:r>
      <w:r w:rsidR="00AB0FCF" w:rsidRPr="00AC5C6F">
        <w:rPr>
          <w:rFonts w:cstheme="minorHAnsi"/>
          <w:i/>
        </w:rPr>
        <w:t>PY 20</w:t>
      </w:r>
      <w:r w:rsidR="00853517" w:rsidRPr="00AC5C6F">
        <w:rPr>
          <w:rFonts w:cstheme="minorHAnsi"/>
          <w:i/>
        </w:rPr>
        <w:t>20</w:t>
      </w:r>
      <w:r w:rsidRPr="00AC5C6F">
        <w:rPr>
          <w:rFonts w:cstheme="minorHAnsi"/>
          <w:i/>
        </w:rPr>
        <w:t xml:space="preserve">, there were </w:t>
      </w:r>
      <w:r w:rsidR="00853517" w:rsidRPr="00AC5C6F">
        <w:rPr>
          <w:rFonts w:cstheme="minorHAnsi"/>
          <w:i/>
        </w:rPr>
        <w:t>30</w:t>
      </w:r>
      <w:r w:rsidRPr="00AC5C6F">
        <w:rPr>
          <w:rFonts w:cstheme="minorHAnsi"/>
          <w:i/>
        </w:rPr>
        <w:t xml:space="preserve"> </w:t>
      </w:r>
      <w:r w:rsidR="00853517" w:rsidRPr="00AC5C6F">
        <w:rPr>
          <w:rFonts w:cstheme="minorHAnsi"/>
          <w:i/>
        </w:rPr>
        <w:t>adult education</w:t>
      </w:r>
      <w:r w:rsidR="00EF46C2" w:rsidRPr="00AC5C6F">
        <w:rPr>
          <w:rFonts w:cstheme="minorHAnsi"/>
          <w:i/>
        </w:rPr>
        <w:t xml:space="preserve"> </w:t>
      </w:r>
      <w:r w:rsidR="00DE7630" w:rsidRPr="00AC5C6F">
        <w:rPr>
          <w:rFonts w:cstheme="minorHAnsi"/>
          <w:i/>
        </w:rPr>
        <w:t>providers</w:t>
      </w:r>
      <w:r w:rsidRPr="00AC5C6F">
        <w:rPr>
          <w:rFonts w:cstheme="minorHAnsi"/>
          <w:i/>
        </w:rPr>
        <w:t xml:space="preserve"> </w:t>
      </w:r>
      <w:r w:rsidR="00457277" w:rsidRPr="00AC5C6F">
        <w:rPr>
          <w:rFonts w:cstheme="minorHAnsi"/>
          <w:i/>
        </w:rPr>
        <w:t xml:space="preserve">in Michigan </w:t>
      </w:r>
      <w:r w:rsidRPr="00AC5C6F">
        <w:rPr>
          <w:rFonts w:cstheme="minorHAnsi"/>
          <w:i/>
        </w:rPr>
        <w:t>that</w:t>
      </w:r>
      <w:r w:rsidR="00853517" w:rsidRPr="00AC5C6F">
        <w:rPr>
          <w:rFonts w:cstheme="minorHAnsi"/>
          <w:i/>
        </w:rPr>
        <w:t xml:space="preserve"> were approved for</w:t>
      </w:r>
      <w:r w:rsidRPr="00AC5C6F">
        <w:rPr>
          <w:rFonts w:cstheme="minorHAnsi"/>
          <w:i/>
        </w:rPr>
        <w:t xml:space="preserve"> </w:t>
      </w:r>
      <w:r w:rsidR="00EF46C2" w:rsidRPr="00AC5C6F">
        <w:rPr>
          <w:rFonts w:cstheme="minorHAnsi"/>
          <w:i/>
        </w:rPr>
        <w:t>Institutional funding, including the Michigan Department of Corrections</w:t>
      </w:r>
      <w:r w:rsidR="00457277" w:rsidRPr="00AC5C6F">
        <w:rPr>
          <w:rFonts w:cstheme="minorHAnsi"/>
          <w:i/>
        </w:rPr>
        <w:t xml:space="preserve"> (MDOC)</w:t>
      </w:r>
      <w:r w:rsidR="004F4E01" w:rsidRPr="00AC5C6F">
        <w:rPr>
          <w:rFonts w:cstheme="minorHAnsi"/>
          <w:i/>
        </w:rPr>
        <w:t>;</w:t>
      </w:r>
      <w:r w:rsidR="00EF46C2" w:rsidRPr="00AC5C6F">
        <w:rPr>
          <w:rFonts w:cstheme="minorHAnsi"/>
          <w:i/>
        </w:rPr>
        <w:t xml:space="preserve"> one federal prison </w:t>
      </w:r>
      <w:r w:rsidR="00457277" w:rsidRPr="00AC5C6F">
        <w:rPr>
          <w:rFonts w:cstheme="minorHAnsi"/>
          <w:i/>
        </w:rPr>
        <w:t xml:space="preserve">- </w:t>
      </w:r>
      <w:r w:rsidR="00EF46C2" w:rsidRPr="00AC5C6F">
        <w:rPr>
          <w:rFonts w:cstheme="minorHAnsi"/>
          <w:i/>
        </w:rPr>
        <w:t>Milan Area Schools</w:t>
      </w:r>
      <w:r w:rsidR="004F4E01" w:rsidRPr="00AC5C6F">
        <w:rPr>
          <w:rFonts w:cstheme="minorHAnsi"/>
          <w:i/>
        </w:rPr>
        <w:t>; and</w:t>
      </w:r>
      <w:r w:rsidR="00EF46C2" w:rsidRPr="00AC5C6F">
        <w:rPr>
          <w:rFonts w:cstheme="minorHAnsi"/>
          <w:i/>
        </w:rPr>
        <w:t xml:space="preserve"> 2</w:t>
      </w:r>
      <w:r w:rsidR="00E7751B" w:rsidRPr="00AC5C6F">
        <w:rPr>
          <w:rFonts w:cstheme="minorHAnsi"/>
          <w:i/>
        </w:rPr>
        <w:t>7</w:t>
      </w:r>
      <w:r w:rsidR="00EF46C2" w:rsidRPr="00AC5C6F">
        <w:rPr>
          <w:rFonts w:cstheme="minorHAnsi"/>
          <w:i/>
        </w:rPr>
        <w:t xml:space="preserve"> school districts</w:t>
      </w:r>
      <w:r w:rsidR="00E7751B" w:rsidRPr="00AC5C6F">
        <w:rPr>
          <w:rFonts w:cstheme="minorHAnsi"/>
          <w:i/>
        </w:rPr>
        <w:t xml:space="preserve"> and 1 Michigan Works! Agency</w:t>
      </w:r>
      <w:r w:rsidR="00EF46C2" w:rsidRPr="00AC5C6F">
        <w:rPr>
          <w:rFonts w:cstheme="minorHAnsi"/>
          <w:i/>
        </w:rPr>
        <w:t xml:space="preserve"> that </w:t>
      </w:r>
      <w:proofErr w:type="gramStart"/>
      <w:r w:rsidR="00EF46C2" w:rsidRPr="00AC5C6F">
        <w:rPr>
          <w:rFonts w:cstheme="minorHAnsi"/>
          <w:i/>
        </w:rPr>
        <w:t>provide</w:t>
      </w:r>
      <w:proofErr w:type="gramEnd"/>
      <w:r w:rsidR="00EF46C2" w:rsidRPr="00AC5C6F">
        <w:rPr>
          <w:rFonts w:cstheme="minorHAnsi"/>
          <w:i/>
        </w:rPr>
        <w:t xml:space="preserve"> services in county jails across the state. </w:t>
      </w:r>
      <w:r w:rsidR="007E7689">
        <w:rPr>
          <w:rFonts w:cstheme="minorHAnsi"/>
          <w:i/>
        </w:rPr>
        <w:t xml:space="preserve">Due to the COVID-19 pandemic, more than half </w:t>
      </w:r>
      <w:r w:rsidR="00814834">
        <w:rPr>
          <w:rFonts w:cstheme="minorHAnsi"/>
          <w:i/>
        </w:rPr>
        <w:t xml:space="preserve">of </w:t>
      </w:r>
      <w:r w:rsidR="00A724EE">
        <w:rPr>
          <w:rFonts w:cstheme="minorHAnsi"/>
          <w:i/>
        </w:rPr>
        <w:t>the providers were not able to enter the facilities to offer programming. Of those that were</w:t>
      </w:r>
      <w:r w:rsidR="001C72BA">
        <w:rPr>
          <w:rFonts w:cstheme="minorHAnsi"/>
          <w:i/>
        </w:rPr>
        <w:t xml:space="preserve"> allowed in the jails</w:t>
      </w:r>
      <w:r w:rsidR="00A724EE">
        <w:rPr>
          <w:rFonts w:cstheme="minorHAnsi"/>
          <w:i/>
        </w:rPr>
        <w:t xml:space="preserve">, most were limited to </w:t>
      </w:r>
      <w:r w:rsidR="003878BC">
        <w:rPr>
          <w:rFonts w:cstheme="minorHAnsi"/>
          <w:i/>
        </w:rPr>
        <w:t>packets</w:t>
      </w:r>
      <w:r w:rsidR="00E32C58">
        <w:rPr>
          <w:rFonts w:cstheme="minorHAnsi"/>
          <w:i/>
        </w:rPr>
        <w:t xml:space="preserve"> a</w:t>
      </w:r>
      <w:r w:rsidR="000C222B">
        <w:rPr>
          <w:rFonts w:cstheme="minorHAnsi"/>
          <w:i/>
        </w:rPr>
        <w:t>nd paper materials, which</w:t>
      </w:r>
      <w:r w:rsidR="003878BC">
        <w:rPr>
          <w:rFonts w:cstheme="minorHAnsi"/>
          <w:i/>
        </w:rPr>
        <w:t xml:space="preserve"> required </w:t>
      </w:r>
      <w:r w:rsidR="000C222B">
        <w:rPr>
          <w:rFonts w:cstheme="minorHAnsi"/>
          <w:i/>
        </w:rPr>
        <w:t>organization and dedication to ensure a meaningful distance learning experience.</w:t>
      </w:r>
    </w:p>
    <w:p w14:paraId="6CB2B838" w14:textId="47A598A8" w:rsidR="008B0825" w:rsidRPr="00160E89" w:rsidRDefault="00EF46C2" w:rsidP="0037209D">
      <w:pPr>
        <w:spacing w:after="120"/>
        <w:rPr>
          <w:rFonts w:cstheme="minorHAnsi"/>
          <w:i/>
        </w:rPr>
      </w:pPr>
      <w:r w:rsidRPr="00AC5C6F">
        <w:rPr>
          <w:rFonts w:cstheme="minorHAnsi"/>
          <w:i/>
        </w:rPr>
        <w:t xml:space="preserve">The data that is collected and available at the institutions </w:t>
      </w:r>
      <w:r w:rsidR="00C064EF">
        <w:rPr>
          <w:rFonts w:cstheme="minorHAnsi"/>
          <w:i/>
        </w:rPr>
        <w:t xml:space="preserve">on recidivism </w:t>
      </w:r>
      <w:r w:rsidRPr="00AC5C6F">
        <w:rPr>
          <w:rFonts w:cstheme="minorHAnsi"/>
          <w:i/>
        </w:rPr>
        <w:t>varies</w:t>
      </w:r>
      <w:r w:rsidR="00DE7630" w:rsidRPr="00AC5C6F">
        <w:rPr>
          <w:rFonts w:cstheme="minorHAnsi"/>
          <w:i/>
        </w:rPr>
        <w:t xml:space="preserve"> widely</w:t>
      </w:r>
      <w:r w:rsidRPr="00AC5C6F">
        <w:rPr>
          <w:rFonts w:cstheme="minorHAnsi"/>
          <w:i/>
        </w:rPr>
        <w:t>, as does the relationship between the school districts and each of the county jails.</w:t>
      </w:r>
      <w:r w:rsidR="00457277" w:rsidRPr="00425D04">
        <w:rPr>
          <w:rFonts w:cstheme="minorHAnsi"/>
          <w:i/>
        </w:rPr>
        <w:t xml:space="preserve"> </w:t>
      </w:r>
      <w:r w:rsidRPr="00160E89">
        <w:rPr>
          <w:rFonts w:cstheme="minorHAnsi"/>
          <w:i/>
        </w:rPr>
        <w:t xml:space="preserve">Of the </w:t>
      </w:r>
      <w:r w:rsidR="001C1A87">
        <w:rPr>
          <w:rFonts w:cstheme="minorHAnsi"/>
          <w:i/>
        </w:rPr>
        <w:t>14</w:t>
      </w:r>
      <w:r w:rsidRPr="00160E89">
        <w:rPr>
          <w:rFonts w:cstheme="minorHAnsi"/>
          <w:i/>
        </w:rPr>
        <w:t xml:space="preserve"> recipients</w:t>
      </w:r>
      <w:r w:rsidR="001C1A87">
        <w:rPr>
          <w:rFonts w:cstheme="minorHAnsi"/>
          <w:i/>
        </w:rPr>
        <w:t xml:space="preserve"> that operated in PY 2020</w:t>
      </w:r>
      <w:r w:rsidRPr="00160E89">
        <w:rPr>
          <w:rFonts w:cstheme="minorHAnsi"/>
          <w:i/>
        </w:rPr>
        <w:t xml:space="preserve">, </w:t>
      </w:r>
      <w:r w:rsidR="00FF471A">
        <w:rPr>
          <w:rFonts w:cstheme="minorHAnsi"/>
          <w:i/>
        </w:rPr>
        <w:t>12</w:t>
      </w:r>
      <w:r w:rsidR="003971B7" w:rsidRPr="00160E89">
        <w:rPr>
          <w:rFonts w:cstheme="minorHAnsi"/>
          <w:i/>
        </w:rPr>
        <w:t xml:space="preserve"> </w:t>
      </w:r>
      <w:r w:rsidRPr="00160E89">
        <w:rPr>
          <w:rFonts w:cstheme="minorHAnsi"/>
          <w:i/>
        </w:rPr>
        <w:t xml:space="preserve">reported not having any data related to recidivism currently available. </w:t>
      </w:r>
      <w:proofErr w:type="gramStart"/>
      <w:r w:rsidR="008B0825" w:rsidRPr="00160E89">
        <w:rPr>
          <w:rFonts w:cstheme="minorHAnsi"/>
          <w:i/>
        </w:rPr>
        <w:t>The majority of</w:t>
      </w:r>
      <w:proofErr w:type="gramEnd"/>
      <w:r w:rsidR="008B0825" w:rsidRPr="00160E89">
        <w:rPr>
          <w:rFonts w:cstheme="minorHAnsi"/>
          <w:i/>
        </w:rPr>
        <w:t xml:space="preserve"> programs reported not having data</w:t>
      </w:r>
      <w:r w:rsidR="00457277" w:rsidRPr="00160E89">
        <w:rPr>
          <w:rFonts w:cstheme="minorHAnsi"/>
          <w:i/>
        </w:rPr>
        <w:t>, a data system, or method to determine</w:t>
      </w:r>
      <w:r w:rsidR="008B0825" w:rsidRPr="00160E89">
        <w:rPr>
          <w:rFonts w:cstheme="minorHAnsi"/>
          <w:i/>
        </w:rPr>
        <w:t xml:space="preserve"> whether an individual was housed at another facility.</w:t>
      </w:r>
      <w:r w:rsidR="00A46CD1" w:rsidRPr="00160E89">
        <w:rPr>
          <w:rFonts w:cstheme="minorHAnsi"/>
          <w:i/>
        </w:rPr>
        <w:t xml:space="preserve"> </w:t>
      </w:r>
      <w:r w:rsidR="008B0825" w:rsidRPr="00160E89">
        <w:rPr>
          <w:rFonts w:cstheme="minorHAnsi"/>
          <w:i/>
        </w:rPr>
        <w:t xml:space="preserve">Other challenges shared </w:t>
      </w:r>
      <w:r w:rsidR="00457277" w:rsidRPr="00160E89">
        <w:rPr>
          <w:rFonts w:cstheme="minorHAnsi"/>
          <w:i/>
        </w:rPr>
        <w:t>were</w:t>
      </w:r>
      <w:r w:rsidR="008B0825" w:rsidRPr="00160E89">
        <w:rPr>
          <w:rFonts w:cstheme="minorHAnsi"/>
          <w:i/>
        </w:rPr>
        <w:t xml:space="preserve"> </w:t>
      </w:r>
      <w:r w:rsidR="003042A1" w:rsidRPr="00160E89">
        <w:rPr>
          <w:rFonts w:cstheme="minorHAnsi"/>
          <w:i/>
        </w:rPr>
        <w:t xml:space="preserve">that </w:t>
      </w:r>
      <w:r w:rsidR="008B0825" w:rsidRPr="00160E89">
        <w:rPr>
          <w:rFonts w:cstheme="minorHAnsi"/>
          <w:i/>
        </w:rPr>
        <w:t>the jail hous</w:t>
      </w:r>
      <w:r w:rsidR="00457277" w:rsidRPr="00160E89">
        <w:rPr>
          <w:rFonts w:cstheme="minorHAnsi"/>
          <w:i/>
        </w:rPr>
        <w:t>es</w:t>
      </w:r>
      <w:r w:rsidR="008B0825" w:rsidRPr="00160E89">
        <w:rPr>
          <w:rFonts w:cstheme="minorHAnsi"/>
          <w:i/>
        </w:rPr>
        <w:t xml:space="preserve"> inmates from other areas of the state that are overcrowded</w:t>
      </w:r>
      <w:r w:rsidR="00E604F5" w:rsidRPr="00160E89">
        <w:rPr>
          <w:rFonts w:cstheme="minorHAnsi"/>
          <w:i/>
        </w:rPr>
        <w:t>,</w:t>
      </w:r>
      <w:r w:rsidR="008B0825" w:rsidRPr="00160E89">
        <w:rPr>
          <w:rFonts w:cstheme="minorHAnsi"/>
          <w:i/>
        </w:rPr>
        <w:t xml:space="preserve"> so it is difficult to track those individuals </w:t>
      </w:r>
      <w:r w:rsidR="00457277" w:rsidRPr="00160E89">
        <w:rPr>
          <w:rFonts w:cstheme="minorHAnsi"/>
          <w:i/>
        </w:rPr>
        <w:t>after their release</w:t>
      </w:r>
      <w:r w:rsidR="008B0825" w:rsidRPr="00160E89">
        <w:rPr>
          <w:rFonts w:cstheme="minorHAnsi"/>
          <w:i/>
        </w:rPr>
        <w:t>, and areas of the state that border other states do not have a way to share data across states.</w:t>
      </w:r>
    </w:p>
    <w:p w14:paraId="6D891E42" w14:textId="4206EC06" w:rsidR="006861EC" w:rsidRPr="00160E89" w:rsidRDefault="006861EC" w:rsidP="0037209D">
      <w:pPr>
        <w:spacing w:after="120"/>
        <w:rPr>
          <w:rFonts w:cstheme="minorHAnsi"/>
          <w:i/>
        </w:rPr>
      </w:pPr>
      <w:r w:rsidRPr="00160E89">
        <w:rPr>
          <w:rFonts w:cstheme="minorHAnsi"/>
          <w:i/>
        </w:rPr>
        <w:t>The Michigan Department of Corrections</w:t>
      </w:r>
      <w:r w:rsidR="00493B6E" w:rsidRPr="00160E89">
        <w:rPr>
          <w:rFonts w:cstheme="minorHAnsi"/>
          <w:i/>
        </w:rPr>
        <w:t xml:space="preserve"> (MDOC)</w:t>
      </w:r>
      <w:r w:rsidRPr="00160E89">
        <w:rPr>
          <w:rFonts w:cstheme="minorHAnsi"/>
          <w:i/>
        </w:rPr>
        <w:t xml:space="preserve">, which served </w:t>
      </w:r>
      <w:r w:rsidR="00160E89" w:rsidRPr="00160E89">
        <w:rPr>
          <w:rFonts w:cstheme="minorHAnsi"/>
          <w:i/>
        </w:rPr>
        <w:t>8</w:t>
      </w:r>
      <w:r w:rsidR="001649FE">
        <w:rPr>
          <w:rFonts w:cstheme="minorHAnsi"/>
          <w:i/>
        </w:rPr>
        <w:t>0</w:t>
      </w:r>
      <w:r w:rsidRPr="00160E89">
        <w:rPr>
          <w:rFonts w:cstheme="minorHAnsi"/>
          <w:i/>
        </w:rPr>
        <w:t xml:space="preserve">% of the </w:t>
      </w:r>
      <w:r w:rsidR="00AA4F39" w:rsidRPr="00160E89">
        <w:rPr>
          <w:rFonts w:cstheme="minorHAnsi"/>
          <w:i/>
        </w:rPr>
        <w:t>i</w:t>
      </w:r>
      <w:r w:rsidRPr="00160E89">
        <w:rPr>
          <w:rFonts w:cstheme="minorHAnsi"/>
          <w:i/>
        </w:rPr>
        <w:t>nstitutional participants</w:t>
      </w:r>
      <w:r w:rsidR="00EF46C2" w:rsidRPr="00160E89">
        <w:rPr>
          <w:rFonts w:cstheme="minorHAnsi"/>
          <w:i/>
        </w:rPr>
        <w:t xml:space="preserve"> </w:t>
      </w:r>
      <w:r w:rsidRPr="00160E89">
        <w:rPr>
          <w:rFonts w:cstheme="minorHAnsi"/>
          <w:i/>
        </w:rPr>
        <w:t xml:space="preserve">in </w:t>
      </w:r>
      <w:r w:rsidR="00160E89" w:rsidRPr="00160E89">
        <w:rPr>
          <w:rFonts w:cstheme="minorHAnsi"/>
          <w:i/>
        </w:rPr>
        <w:t xml:space="preserve">PY </w:t>
      </w:r>
      <w:r w:rsidR="00457277" w:rsidRPr="00160E89">
        <w:rPr>
          <w:rFonts w:cstheme="minorHAnsi"/>
          <w:i/>
        </w:rPr>
        <w:t>20</w:t>
      </w:r>
      <w:r w:rsidR="001649FE">
        <w:rPr>
          <w:rFonts w:cstheme="minorHAnsi"/>
          <w:i/>
        </w:rPr>
        <w:t>20</w:t>
      </w:r>
      <w:r w:rsidR="00160E89" w:rsidRPr="00160E89">
        <w:rPr>
          <w:rFonts w:cstheme="minorHAnsi"/>
          <w:i/>
        </w:rPr>
        <w:t>,</w:t>
      </w:r>
      <w:r w:rsidRPr="00160E89">
        <w:rPr>
          <w:rFonts w:cstheme="minorHAnsi"/>
          <w:i/>
        </w:rPr>
        <w:t xml:space="preserve"> reported </w:t>
      </w:r>
      <w:r w:rsidR="00BD4FDD" w:rsidRPr="00160E89">
        <w:rPr>
          <w:rFonts w:cstheme="minorHAnsi"/>
          <w:i/>
        </w:rPr>
        <w:t xml:space="preserve">that their </w:t>
      </w:r>
      <w:r w:rsidRPr="00160E89">
        <w:rPr>
          <w:rFonts w:cstheme="minorHAnsi"/>
          <w:i/>
        </w:rPr>
        <w:t xml:space="preserve">recidivism rate </w:t>
      </w:r>
      <w:r w:rsidR="00BD4FDD" w:rsidRPr="00160E89">
        <w:rPr>
          <w:rFonts w:cstheme="minorHAnsi"/>
          <w:i/>
        </w:rPr>
        <w:t>has remained steady at</w:t>
      </w:r>
      <w:r w:rsidRPr="00160E89">
        <w:rPr>
          <w:rFonts w:cstheme="minorHAnsi"/>
          <w:i/>
        </w:rPr>
        <w:t xml:space="preserve"> 2</w:t>
      </w:r>
      <w:r w:rsidR="007F00A6">
        <w:rPr>
          <w:rFonts w:cstheme="minorHAnsi"/>
          <w:i/>
        </w:rPr>
        <w:t>7</w:t>
      </w:r>
      <w:r w:rsidRPr="00160E89">
        <w:rPr>
          <w:rFonts w:cstheme="minorHAnsi"/>
          <w:i/>
        </w:rPr>
        <w:t>%. This is a historica</w:t>
      </w:r>
      <w:r w:rsidR="00E604F5" w:rsidRPr="00160E89">
        <w:rPr>
          <w:rFonts w:cstheme="minorHAnsi"/>
          <w:i/>
        </w:rPr>
        <w:t>l</w:t>
      </w:r>
      <w:r w:rsidRPr="00160E89">
        <w:rPr>
          <w:rFonts w:cstheme="minorHAnsi"/>
          <w:i/>
        </w:rPr>
        <w:t>l</w:t>
      </w:r>
      <w:r w:rsidR="00E604F5" w:rsidRPr="00160E89">
        <w:rPr>
          <w:rFonts w:cstheme="minorHAnsi"/>
          <w:i/>
        </w:rPr>
        <w:t>y</w:t>
      </w:r>
      <w:r w:rsidRPr="00160E89">
        <w:rPr>
          <w:rFonts w:cstheme="minorHAnsi"/>
          <w:i/>
        </w:rPr>
        <w:t xml:space="preserve"> low rate</w:t>
      </w:r>
      <w:r w:rsidR="008B0825" w:rsidRPr="00160E89">
        <w:rPr>
          <w:rFonts w:cstheme="minorHAnsi"/>
          <w:i/>
        </w:rPr>
        <w:t xml:space="preserve"> for </w:t>
      </w:r>
      <w:r w:rsidR="00E604F5" w:rsidRPr="00160E89">
        <w:rPr>
          <w:rFonts w:cstheme="minorHAnsi"/>
          <w:i/>
        </w:rPr>
        <w:t xml:space="preserve">the </w:t>
      </w:r>
      <w:r w:rsidR="008B0825" w:rsidRPr="00160E89">
        <w:rPr>
          <w:rFonts w:cstheme="minorHAnsi"/>
          <w:i/>
        </w:rPr>
        <w:t>MDO</w:t>
      </w:r>
      <w:r w:rsidR="00160E89" w:rsidRPr="00160E89">
        <w:rPr>
          <w:rFonts w:cstheme="minorHAnsi"/>
          <w:i/>
        </w:rPr>
        <w:t>C</w:t>
      </w:r>
      <w:r w:rsidR="001649FE">
        <w:rPr>
          <w:rFonts w:cstheme="minorHAnsi"/>
          <w:i/>
        </w:rPr>
        <w:t xml:space="preserve"> and</w:t>
      </w:r>
      <w:r w:rsidR="00160E89" w:rsidRPr="00160E89">
        <w:rPr>
          <w:rFonts w:cstheme="minorHAnsi"/>
          <w:i/>
        </w:rPr>
        <w:t xml:space="preserve"> c</w:t>
      </w:r>
      <w:r w:rsidRPr="00160E89">
        <w:rPr>
          <w:rFonts w:cstheme="minorHAnsi"/>
          <w:i/>
        </w:rPr>
        <w:t xml:space="preserve">aptures the percentage of men and women that return to prison within </w:t>
      </w:r>
      <w:r w:rsidR="00AA4F39" w:rsidRPr="00160E89">
        <w:rPr>
          <w:rFonts w:cstheme="minorHAnsi"/>
          <w:i/>
        </w:rPr>
        <w:t>three</w:t>
      </w:r>
      <w:r w:rsidRPr="00160E89">
        <w:rPr>
          <w:rFonts w:cstheme="minorHAnsi"/>
          <w:i/>
        </w:rPr>
        <w:t xml:space="preserve"> years of being released of all inmates released.  </w:t>
      </w:r>
    </w:p>
    <w:sectPr w:rsidR="006861EC" w:rsidRPr="00160E89" w:rsidSect="005D6C80">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8E2ED" w14:textId="77777777" w:rsidR="00DF24E8" w:rsidRDefault="00DF24E8" w:rsidP="00B85569">
      <w:pPr>
        <w:spacing w:after="0" w:line="240" w:lineRule="auto"/>
      </w:pPr>
      <w:r>
        <w:separator/>
      </w:r>
    </w:p>
  </w:endnote>
  <w:endnote w:type="continuationSeparator" w:id="0">
    <w:p w14:paraId="24543BF9" w14:textId="77777777" w:rsidR="00DF24E8" w:rsidRDefault="00DF24E8" w:rsidP="00B8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5C65" w14:textId="77777777" w:rsidR="0004638E" w:rsidRDefault="00046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51277"/>
      <w:docPartObj>
        <w:docPartGallery w:val="Page Numbers (Bottom of Page)"/>
        <w:docPartUnique/>
      </w:docPartObj>
    </w:sdtPr>
    <w:sdtEndPr>
      <w:rPr>
        <w:noProof/>
      </w:rPr>
    </w:sdtEndPr>
    <w:sdtContent>
      <w:p w14:paraId="07120832" w14:textId="4392941E" w:rsidR="0004638E" w:rsidRDefault="00046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96AF6" w14:textId="77777777" w:rsidR="0004638E" w:rsidRDefault="00046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8317" w14:textId="77777777" w:rsidR="0004638E" w:rsidRDefault="0004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1C09" w14:textId="77777777" w:rsidR="00DF24E8" w:rsidRDefault="00DF24E8" w:rsidP="00B85569">
      <w:pPr>
        <w:spacing w:after="0" w:line="240" w:lineRule="auto"/>
      </w:pPr>
      <w:r>
        <w:separator/>
      </w:r>
    </w:p>
  </w:footnote>
  <w:footnote w:type="continuationSeparator" w:id="0">
    <w:p w14:paraId="57DAD9AB" w14:textId="77777777" w:rsidR="00DF24E8" w:rsidRDefault="00DF24E8" w:rsidP="00B8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DF78" w14:textId="77777777" w:rsidR="0004638E" w:rsidRDefault="00046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6624" w14:textId="77777777" w:rsidR="0004638E" w:rsidRDefault="00046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FD25" w14:textId="77777777" w:rsidR="0004638E" w:rsidRDefault="00046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B1E"/>
    <w:multiLevelType w:val="hybridMultilevel"/>
    <w:tmpl w:val="6054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5BF3"/>
    <w:multiLevelType w:val="hybridMultilevel"/>
    <w:tmpl w:val="6B4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84E43"/>
    <w:multiLevelType w:val="hybridMultilevel"/>
    <w:tmpl w:val="3CA6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57DC1"/>
    <w:multiLevelType w:val="hybridMultilevel"/>
    <w:tmpl w:val="6C02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C08FA"/>
    <w:multiLevelType w:val="hybridMultilevel"/>
    <w:tmpl w:val="F9749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353FD"/>
    <w:multiLevelType w:val="hybridMultilevel"/>
    <w:tmpl w:val="6E4008F0"/>
    <w:lvl w:ilvl="0" w:tplc="04090017">
      <w:start w:val="1"/>
      <w:numFmt w:val="lowerLetter"/>
      <w:lvlText w:val="%1)"/>
      <w:lvlJc w:val="left"/>
      <w:pPr>
        <w:ind w:left="1440" w:hanging="360"/>
      </w:pPr>
    </w:lvl>
    <w:lvl w:ilvl="1" w:tplc="476A2A2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0F0BA4"/>
    <w:multiLevelType w:val="hybridMultilevel"/>
    <w:tmpl w:val="BB8C8F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F00BF"/>
    <w:multiLevelType w:val="hybridMultilevel"/>
    <w:tmpl w:val="7334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06042"/>
    <w:multiLevelType w:val="hybridMultilevel"/>
    <w:tmpl w:val="1CAA3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02B69"/>
    <w:multiLevelType w:val="hybridMultilevel"/>
    <w:tmpl w:val="25907F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D21F8B"/>
    <w:multiLevelType w:val="hybridMultilevel"/>
    <w:tmpl w:val="BF04A5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D56DB9"/>
    <w:multiLevelType w:val="hybridMultilevel"/>
    <w:tmpl w:val="2CB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9490C"/>
    <w:multiLevelType w:val="hybridMultilevel"/>
    <w:tmpl w:val="2578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7"/>
  </w:num>
  <w:num w:numId="5">
    <w:abstractNumId w:val="6"/>
  </w:num>
  <w:num w:numId="6">
    <w:abstractNumId w:val="2"/>
  </w:num>
  <w:num w:numId="7">
    <w:abstractNumId w:val="9"/>
  </w:num>
  <w:num w:numId="8">
    <w:abstractNumId w:val="3"/>
  </w:num>
  <w:num w:numId="9">
    <w:abstractNumId w:val="10"/>
  </w:num>
  <w:num w:numId="10">
    <w:abstractNumId w:val="0"/>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D8"/>
    <w:rsid w:val="0000094E"/>
    <w:rsid w:val="00000FB2"/>
    <w:rsid w:val="00006FBD"/>
    <w:rsid w:val="00007949"/>
    <w:rsid w:val="000102D5"/>
    <w:rsid w:val="000103B8"/>
    <w:rsid w:val="00011D98"/>
    <w:rsid w:val="00012957"/>
    <w:rsid w:val="00012F16"/>
    <w:rsid w:val="00013437"/>
    <w:rsid w:val="00020441"/>
    <w:rsid w:val="00020B62"/>
    <w:rsid w:val="00022114"/>
    <w:rsid w:val="00025F72"/>
    <w:rsid w:val="00027919"/>
    <w:rsid w:val="00032C4C"/>
    <w:rsid w:val="00032DBF"/>
    <w:rsid w:val="000331C6"/>
    <w:rsid w:val="000344BF"/>
    <w:rsid w:val="000356A5"/>
    <w:rsid w:val="00041F3B"/>
    <w:rsid w:val="00045055"/>
    <w:rsid w:val="00045AA0"/>
    <w:rsid w:val="0004638E"/>
    <w:rsid w:val="00046DC3"/>
    <w:rsid w:val="00047654"/>
    <w:rsid w:val="00047C6B"/>
    <w:rsid w:val="00050A38"/>
    <w:rsid w:val="00060733"/>
    <w:rsid w:val="00063E00"/>
    <w:rsid w:val="00065B07"/>
    <w:rsid w:val="00065DBB"/>
    <w:rsid w:val="00071867"/>
    <w:rsid w:val="00071C31"/>
    <w:rsid w:val="00074257"/>
    <w:rsid w:val="000760E0"/>
    <w:rsid w:val="00076598"/>
    <w:rsid w:val="00077015"/>
    <w:rsid w:val="00082E62"/>
    <w:rsid w:val="00084AB3"/>
    <w:rsid w:val="0008605C"/>
    <w:rsid w:val="00090035"/>
    <w:rsid w:val="00090800"/>
    <w:rsid w:val="00092355"/>
    <w:rsid w:val="000941CA"/>
    <w:rsid w:val="00095359"/>
    <w:rsid w:val="000A160A"/>
    <w:rsid w:val="000A3150"/>
    <w:rsid w:val="000A67FA"/>
    <w:rsid w:val="000A7E60"/>
    <w:rsid w:val="000A7EE7"/>
    <w:rsid w:val="000B307A"/>
    <w:rsid w:val="000B3188"/>
    <w:rsid w:val="000B497F"/>
    <w:rsid w:val="000B6EDC"/>
    <w:rsid w:val="000B7A75"/>
    <w:rsid w:val="000C222B"/>
    <w:rsid w:val="000C2DBB"/>
    <w:rsid w:val="000C470C"/>
    <w:rsid w:val="000C5D4C"/>
    <w:rsid w:val="000C5F26"/>
    <w:rsid w:val="000C6F6C"/>
    <w:rsid w:val="000D0ABF"/>
    <w:rsid w:val="000D30A1"/>
    <w:rsid w:val="000D5A77"/>
    <w:rsid w:val="000D7292"/>
    <w:rsid w:val="000D7493"/>
    <w:rsid w:val="000D763D"/>
    <w:rsid w:val="000E3E3F"/>
    <w:rsid w:val="000E4827"/>
    <w:rsid w:val="000E4B41"/>
    <w:rsid w:val="000E7E1C"/>
    <w:rsid w:val="000F0942"/>
    <w:rsid w:val="000F1085"/>
    <w:rsid w:val="000F14E0"/>
    <w:rsid w:val="000F1B23"/>
    <w:rsid w:val="000F27EA"/>
    <w:rsid w:val="000F3F76"/>
    <w:rsid w:val="000F5E9C"/>
    <w:rsid w:val="00100C6C"/>
    <w:rsid w:val="00101AC5"/>
    <w:rsid w:val="001020BE"/>
    <w:rsid w:val="00102C5C"/>
    <w:rsid w:val="00106C62"/>
    <w:rsid w:val="001072AD"/>
    <w:rsid w:val="00110D4A"/>
    <w:rsid w:val="00111981"/>
    <w:rsid w:val="00112F46"/>
    <w:rsid w:val="00113E89"/>
    <w:rsid w:val="00116AD6"/>
    <w:rsid w:val="00116E85"/>
    <w:rsid w:val="001178FA"/>
    <w:rsid w:val="00121544"/>
    <w:rsid w:val="00125314"/>
    <w:rsid w:val="0012599C"/>
    <w:rsid w:val="00126720"/>
    <w:rsid w:val="00126DC8"/>
    <w:rsid w:val="00131739"/>
    <w:rsid w:val="0013487D"/>
    <w:rsid w:val="001354F2"/>
    <w:rsid w:val="00135BF5"/>
    <w:rsid w:val="00137DE1"/>
    <w:rsid w:val="00140E91"/>
    <w:rsid w:val="0014165D"/>
    <w:rsid w:val="00142C52"/>
    <w:rsid w:val="00143D33"/>
    <w:rsid w:val="00144177"/>
    <w:rsid w:val="0014437A"/>
    <w:rsid w:val="00144745"/>
    <w:rsid w:val="00145CCD"/>
    <w:rsid w:val="00147900"/>
    <w:rsid w:val="0014798D"/>
    <w:rsid w:val="001500B5"/>
    <w:rsid w:val="00150C69"/>
    <w:rsid w:val="0015540F"/>
    <w:rsid w:val="00156AB8"/>
    <w:rsid w:val="00157480"/>
    <w:rsid w:val="00160E89"/>
    <w:rsid w:val="001640EE"/>
    <w:rsid w:val="001649FE"/>
    <w:rsid w:val="001664F1"/>
    <w:rsid w:val="00166D98"/>
    <w:rsid w:val="00167A05"/>
    <w:rsid w:val="0017254D"/>
    <w:rsid w:val="00174123"/>
    <w:rsid w:val="001744FF"/>
    <w:rsid w:val="00175CCF"/>
    <w:rsid w:val="001767C3"/>
    <w:rsid w:val="00177D31"/>
    <w:rsid w:val="0018224A"/>
    <w:rsid w:val="00183B46"/>
    <w:rsid w:val="00187DB4"/>
    <w:rsid w:val="00190DB1"/>
    <w:rsid w:val="001978B4"/>
    <w:rsid w:val="001A68A6"/>
    <w:rsid w:val="001A6C19"/>
    <w:rsid w:val="001B1E64"/>
    <w:rsid w:val="001B4EBC"/>
    <w:rsid w:val="001B7280"/>
    <w:rsid w:val="001C17AA"/>
    <w:rsid w:val="001C1A87"/>
    <w:rsid w:val="001C257F"/>
    <w:rsid w:val="001C348E"/>
    <w:rsid w:val="001C3B86"/>
    <w:rsid w:val="001C6233"/>
    <w:rsid w:val="001C72BA"/>
    <w:rsid w:val="001D145D"/>
    <w:rsid w:val="001F2911"/>
    <w:rsid w:val="001F5407"/>
    <w:rsid w:val="001F586D"/>
    <w:rsid w:val="001F760C"/>
    <w:rsid w:val="001F7A70"/>
    <w:rsid w:val="00200CDE"/>
    <w:rsid w:val="00201F73"/>
    <w:rsid w:val="002049E4"/>
    <w:rsid w:val="00206B4E"/>
    <w:rsid w:val="002070E9"/>
    <w:rsid w:val="0021528E"/>
    <w:rsid w:val="00216C9D"/>
    <w:rsid w:val="00217CCD"/>
    <w:rsid w:val="00222CD0"/>
    <w:rsid w:val="00222F22"/>
    <w:rsid w:val="0022420E"/>
    <w:rsid w:val="0022527C"/>
    <w:rsid w:val="00226D92"/>
    <w:rsid w:val="00227135"/>
    <w:rsid w:val="00231CCD"/>
    <w:rsid w:val="00233847"/>
    <w:rsid w:val="00240877"/>
    <w:rsid w:val="00241927"/>
    <w:rsid w:val="00255849"/>
    <w:rsid w:val="00256025"/>
    <w:rsid w:val="00257D44"/>
    <w:rsid w:val="0026539A"/>
    <w:rsid w:val="002653E2"/>
    <w:rsid w:val="00267B4D"/>
    <w:rsid w:val="0027022C"/>
    <w:rsid w:val="00272D98"/>
    <w:rsid w:val="002745D1"/>
    <w:rsid w:val="00274CE0"/>
    <w:rsid w:val="0027538A"/>
    <w:rsid w:val="00276112"/>
    <w:rsid w:val="0027619D"/>
    <w:rsid w:val="002825FB"/>
    <w:rsid w:val="00284232"/>
    <w:rsid w:val="0028480A"/>
    <w:rsid w:val="00284EC5"/>
    <w:rsid w:val="00285500"/>
    <w:rsid w:val="00285BCA"/>
    <w:rsid w:val="00290D18"/>
    <w:rsid w:val="0029465D"/>
    <w:rsid w:val="00295689"/>
    <w:rsid w:val="002A09D5"/>
    <w:rsid w:val="002A1D48"/>
    <w:rsid w:val="002A20EC"/>
    <w:rsid w:val="002A378E"/>
    <w:rsid w:val="002A42EE"/>
    <w:rsid w:val="002B01CC"/>
    <w:rsid w:val="002B3067"/>
    <w:rsid w:val="002C2748"/>
    <w:rsid w:val="002C2A33"/>
    <w:rsid w:val="002C2C5D"/>
    <w:rsid w:val="002C3D3E"/>
    <w:rsid w:val="002C45A4"/>
    <w:rsid w:val="002D3E19"/>
    <w:rsid w:val="002D57F7"/>
    <w:rsid w:val="002D5E99"/>
    <w:rsid w:val="002D7734"/>
    <w:rsid w:val="002E0E5C"/>
    <w:rsid w:val="002E150F"/>
    <w:rsid w:val="002E2855"/>
    <w:rsid w:val="002E6A43"/>
    <w:rsid w:val="002F0C13"/>
    <w:rsid w:val="002F2C10"/>
    <w:rsid w:val="002F4674"/>
    <w:rsid w:val="002F5832"/>
    <w:rsid w:val="002F694D"/>
    <w:rsid w:val="002F6D39"/>
    <w:rsid w:val="003003A3"/>
    <w:rsid w:val="00303080"/>
    <w:rsid w:val="003042A1"/>
    <w:rsid w:val="003069A6"/>
    <w:rsid w:val="00311DD5"/>
    <w:rsid w:val="00313C36"/>
    <w:rsid w:val="0031588C"/>
    <w:rsid w:val="00317226"/>
    <w:rsid w:val="0032075B"/>
    <w:rsid w:val="003212A8"/>
    <w:rsid w:val="003226D2"/>
    <w:rsid w:val="003233E9"/>
    <w:rsid w:val="00324453"/>
    <w:rsid w:val="00326501"/>
    <w:rsid w:val="00333ED5"/>
    <w:rsid w:val="0033430B"/>
    <w:rsid w:val="0033648B"/>
    <w:rsid w:val="0033709A"/>
    <w:rsid w:val="00337AA1"/>
    <w:rsid w:val="00340DE8"/>
    <w:rsid w:val="00341491"/>
    <w:rsid w:val="003424C9"/>
    <w:rsid w:val="00342C53"/>
    <w:rsid w:val="003431AF"/>
    <w:rsid w:val="00343579"/>
    <w:rsid w:val="0034419A"/>
    <w:rsid w:val="00344CAB"/>
    <w:rsid w:val="00352239"/>
    <w:rsid w:val="00355221"/>
    <w:rsid w:val="00360B8F"/>
    <w:rsid w:val="00361894"/>
    <w:rsid w:val="00365269"/>
    <w:rsid w:val="00366CEF"/>
    <w:rsid w:val="0036777E"/>
    <w:rsid w:val="00367EDA"/>
    <w:rsid w:val="0037209D"/>
    <w:rsid w:val="00380F06"/>
    <w:rsid w:val="003820E9"/>
    <w:rsid w:val="00384832"/>
    <w:rsid w:val="003867F5"/>
    <w:rsid w:val="00387197"/>
    <w:rsid w:val="00387270"/>
    <w:rsid w:val="003878BC"/>
    <w:rsid w:val="0039041C"/>
    <w:rsid w:val="003913C3"/>
    <w:rsid w:val="00395725"/>
    <w:rsid w:val="003971B7"/>
    <w:rsid w:val="003A0C81"/>
    <w:rsid w:val="003A410F"/>
    <w:rsid w:val="003A5E8B"/>
    <w:rsid w:val="003B0D4B"/>
    <w:rsid w:val="003B0E84"/>
    <w:rsid w:val="003B4A69"/>
    <w:rsid w:val="003B55B0"/>
    <w:rsid w:val="003C2809"/>
    <w:rsid w:val="003C538D"/>
    <w:rsid w:val="003C723D"/>
    <w:rsid w:val="003D220D"/>
    <w:rsid w:val="003D2728"/>
    <w:rsid w:val="003D52E1"/>
    <w:rsid w:val="003E1701"/>
    <w:rsid w:val="003E5077"/>
    <w:rsid w:val="003E62C2"/>
    <w:rsid w:val="003E6BA8"/>
    <w:rsid w:val="003E70C9"/>
    <w:rsid w:val="003E76DF"/>
    <w:rsid w:val="003F1EA2"/>
    <w:rsid w:val="003F5EA7"/>
    <w:rsid w:val="003F7C1B"/>
    <w:rsid w:val="003F7CCB"/>
    <w:rsid w:val="00402370"/>
    <w:rsid w:val="004031A0"/>
    <w:rsid w:val="0040564F"/>
    <w:rsid w:val="00406AE4"/>
    <w:rsid w:val="0040755C"/>
    <w:rsid w:val="004078E2"/>
    <w:rsid w:val="004079F5"/>
    <w:rsid w:val="00407ADC"/>
    <w:rsid w:val="00411E90"/>
    <w:rsid w:val="0041470C"/>
    <w:rsid w:val="00414A56"/>
    <w:rsid w:val="00416758"/>
    <w:rsid w:val="00421485"/>
    <w:rsid w:val="00424502"/>
    <w:rsid w:val="004248BE"/>
    <w:rsid w:val="00424FEE"/>
    <w:rsid w:val="00425D04"/>
    <w:rsid w:val="004262E6"/>
    <w:rsid w:val="00427AEF"/>
    <w:rsid w:val="00434193"/>
    <w:rsid w:val="00437AE9"/>
    <w:rsid w:val="00442B88"/>
    <w:rsid w:val="0044373A"/>
    <w:rsid w:val="00446D64"/>
    <w:rsid w:val="00453DFF"/>
    <w:rsid w:val="00456A4F"/>
    <w:rsid w:val="00456CF1"/>
    <w:rsid w:val="00457277"/>
    <w:rsid w:val="004579D5"/>
    <w:rsid w:val="00463F87"/>
    <w:rsid w:val="00466BB9"/>
    <w:rsid w:val="004672BD"/>
    <w:rsid w:val="00467E5A"/>
    <w:rsid w:val="0047096E"/>
    <w:rsid w:val="004736D8"/>
    <w:rsid w:val="00473E86"/>
    <w:rsid w:val="004753FB"/>
    <w:rsid w:val="00480EBE"/>
    <w:rsid w:val="00483471"/>
    <w:rsid w:val="00486F39"/>
    <w:rsid w:val="00487B8F"/>
    <w:rsid w:val="00490800"/>
    <w:rsid w:val="0049081E"/>
    <w:rsid w:val="004922BA"/>
    <w:rsid w:val="0049395E"/>
    <w:rsid w:val="00493B6E"/>
    <w:rsid w:val="00494F30"/>
    <w:rsid w:val="00497047"/>
    <w:rsid w:val="004A06C3"/>
    <w:rsid w:val="004A287D"/>
    <w:rsid w:val="004A2E79"/>
    <w:rsid w:val="004A2F0D"/>
    <w:rsid w:val="004A3934"/>
    <w:rsid w:val="004A6A06"/>
    <w:rsid w:val="004A782D"/>
    <w:rsid w:val="004B30DB"/>
    <w:rsid w:val="004B3A50"/>
    <w:rsid w:val="004B5980"/>
    <w:rsid w:val="004B63E7"/>
    <w:rsid w:val="004B6EE7"/>
    <w:rsid w:val="004C341E"/>
    <w:rsid w:val="004C470C"/>
    <w:rsid w:val="004C5B0D"/>
    <w:rsid w:val="004C6A85"/>
    <w:rsid w:val="004C7E1B"/>
    <w:rsid w:val="004D5B5E"/>
    <w:rsid w:val="004E1FBC"/>
    <w:rsid w:val="004E44D7"/>
    <w:rsid w:val="004E6045"/>
    <w:rsid w:val="004E6FED"/>
    <w:rsid w:val="004E77DB"/>
    <w:rsid w:val="004F4E01"/>
    <w:rsid w:val="004F6DE5"/>
    <w:rsid w:val="00500BF3"/>
    <w:rsid w:val="00500C9E"/>
    <w:rsid w:val="00501B6C"/>
    <w:rsid w:val="00501C74"/>
    <w:rsid w:val="0050490F"/>
    <w:rsid w:val="00504FFE"/>
    <w:rsid w:val="0051035C"/>
    <w:rsid w:val="005134B5"/>
    <w:rsid w:val="00513D80"/>
    <w:rsid w:val="00514297"/>
    <w:rsid w:val="005153C2"/>
    <w:rsid w:val="005175DB"/>
    <w:rsid w:val="00522706"/>
    <w:rsid w:val="00522F8B"/>
    <w:rsid w:val="00523B9F"/>
    <w:rsid w:val="00524467"/>
    <w:rsid w:val="0052576F"/>
    <w:rsid w:val="00525DA1"/>
    <w:rsid w:val="00531564"/>
    <w:rsid w:val="00535030"/>
    <w:rsid w:val="00536700"/>
    <w:rsid w:val="005376C2"/>
    <w:rsid w:val="00540987"/>
    <w:rsid w:val="00545E66"/>
    <w:rsid w:val="00551CCF"/>
    <w:rsid w:val="00552EAF"/>
    <w:rsid w:val="005549A0"/>
    <w:rsid w:val="005565D0"/>
    <w:rsid w:val="0056033F"/>
    <w:rsid w:val="00561D9F"/>
    <w:rsid w:val="0056527D"/>
    <w:rsid w:val="005663A1"/>
    <w:rsid w:val="00566439"/>
    <w:rsid w:val="00566A88"/>
    <w:rsid w:val="00570989"/>
    <w:rsid w:val="00576372"/>
    <w:rsid w:val="00581075"/>
    <w:rsid w:val="0058228D"/>
    <w:rsid w:val="00582E96"/>
    <w:rsid w:val="0058564E"/>
    <w:rsid w:val="00591743"/>
    <w:rsid w:val="00591B85"/>
    <w:rsid w:val="00592990"/>
    <w:rsid w:val="005933E6"/>
    <w:rsid w:val="00595116"/>
    <w:rsid w:val="005976C9"/>
    <w:rsid w:val="005A0903"/>
    <w:rsid w:val="005A1DF4"/>
    <w:rsid w:val="005A2755"/>
    <w:rsid w:val="005A4408"/>
    <w:rsid w:val="005A6964"/>
    <w:rsid w:val="005A71B6"/>
    <w:rsid w:val="005A7742"/>
    <w:rsid w:val="005B0927"/>
    <w:rsid w:val="005B127E"/>
    <w:rsid w:val="005B33F8"/>
    <w:rsid w:val="005B4E13"/>
    <w:rsid w:val="005B51A1"/>
    <w:rsid w:val="005B731D"/>
    <w:rsid w:val="005B7A76"/>
    <w:rsid w:val="005C326E"/>
    <w:rsid w:val="005C5551"/>
    <w:rsid w:val="005D0042"/>
    <w:rsid w:val="005D1D84"/>
    <w:rsid w:val="005D3F29"/>
    <w:rsid w:val="005D6C80"/>
    <w:rsid w:val="005D7265"/>
    <w:rsid w:val="005E0434"/>
    <w:rsid w:val="005E557A"/>
    <w:rsid w:val="005E6582"/>
    <w:rsid w:val="005E66AD"/>
    <w:rsid w:val="005F19B8"/>
    <w:rsid w:val="005F2533"/>
    <w:rsid w:val="005F55E6"/>
    <w:rsid w:val="00600266"/>
    <w:rsid w:val="00600472"/>
    <w:rsid w:val="006037EB"/>
    <w:rsid w:val="00603D09"/>
    <w:rsid w:val="00604B8F"/>
    <w:rsid w:val="00611302"/>
    <w:rsid w:val="006139E5"/>
    <w:rsid w:val="00613C7D"/>
    <w:rsid w:val="006159DE"/>
    <w:rsid w:val="0061795E"/>
    <w:rsid w:val="006233EB"/>
    <w:rsid w:val="006244A4"/>
    <w:rsid w:val="0062534B"/>
    <w:rsid w:val="00626FF2"/>
    <w:rsid w:val="00627167"/>
    <w:rsid w:val="0062762E"/>
    <w:rsid w:val="00627FD2"/>
    <w:rsid w:val="00630529"/>
    <w:rsid w:val="00631B3F"/>
    <w:rsid w:val="00633380"/>
    <w:rsid w:val="00635351"/>
    <w:rsid w:val="00636301"/>
    <w:rsid w:val="00640ACD"/>
    <w:rsid w:val="006412D8"/>
    <w:rsid w:val="00641570"/>
    <w:rsid w:val="00643585"/>
    <w:rsid w:val="0064495E"/>
    <w:rsid w:val="00644A53"/>
    <w:rsid w:val="00646F23"/>
    <w:rsid w:val="006515F7"/>
    <w:rsid w:val="0065499F"/>
    <w:rsid w:val="006570BB"/>
    <w:rsid w:val="006571C2"/>
    <w:rsid w:val="006577DC"/>
    <w:rsid w:val="00660E14"/>
    <w:rsid w:val="00662564"/>
    <w:rsid w:val="0066285B"/>
    <w:rsid w:val="00664673"/>
    <w:rsid w:val="00664AAC"/>
    <w:rsid w:val="00664C91"/>
    <w:rsid w:val="006723A7"/>
    <w:rsid w:val="006729AE"/>
    <w:rsid w:val="00676368"/>
    <w:rsid w:val="006776C5"/>
    <w:rsid w:val="00680F3E"/>
    <w:rsid w:val="00681391"/>
    <w:rsid w:val="006816AA"/>
    <w:rsid w:val="00682E64"/>
    <w:rsid w:val="006841D5"/>
    <w:rsid w:val="006846C4"/>
    <w:rsid w:val="006861EC"/>
    <w:rsid w:val="00687415"/>
    <w:rsid w:val="006878D2"/>
    <w:rsid w:val="00687EFF"/>
    <w:rsid w:val="006938DA"/>
    <w:rsid w:val="00697205"/>
    <w:rsid w:val="006A224A"/>
    <w:rsid w:val="006A3DA6"/>
    <w:rsid w:val="006A4BA0"/>
    <w:rsid w:val="006A5D04"/>
    <w:rsid w:val="006A5DBB"/>
    <w:rsid w:val="006B2772"/>
    <w:rsid w:val="006B5FF1"/>
    <w:rsid w:val="006B6F84"/>
    <w:rsid w:val="006B75DD"/>
    <w:rsid w:val="006B7C73"/>
    <w:rsid w:val="006C5698"/>
    <w:rsid w:val="006C654E"/>
    <w:rsid w:val="006D132E"/>
    <w:rsid w:val="006D45A7"/>
    <w:rsid w:val="006D4AEB"/>
    <w:rsid w:val="006E1C79"/>
    <w:rsid w:val="006E2D75"/>
    <w:rsid w:val="006E2D86"/>
    <w:rsid w:val="006E4B14"/>
    <w:rsid w:val="006E6DDB"/>
    <w:rsid w:val="006F0359"/>
    <w:rsid w:val="006F2301"/>
    <w:rsid w:val="006F5802"/>
    <w:rsid w:val="00701454"/>
    <w:rsid w:val="00702387"/>
    <w:rsid w:val="00705C29"/>
    <w:rsid w:val="0071384D"/>
    <w:rsid w:val="0071695D"/>
    <w:rsid w:val="00717861"/>
    <w:rsid w:val="00717A22"/>
    <w:rsid w:val="00720272"/>
    <w:rsid w:val="007236CF"/>
    <w:rsid w:val="007279DF"/>
    <w:rsid w:val="007308B1"/>
    <w:rsid w:val="00730C5E"/>
    <w:rsid w:val="00737DE6"/>
    <w:rsid w:val="007425DF"/>
    <w:rsid w:val="00745F46"/>
    <w:rsid w:val="00747A90"/>
    <w:rsid w:val="00752014"/>
    <w:rsid w:val="0075405A"/>
    <w:rsid w:val="00763DA0"/>
    <w:rsid w:val="007640A0"/>
    <w:rsid w:val="00766EAF"/>
    <w:rsid w:val="00767A35"/>
    <w:rsid w:val="007707AF"/>
    <w:rsid w:val="0077260B"/>
    <w:rsid w:val="0077460C"/>
    <w:rsid w:val="0078537A"/>
    <w:rsid w:val="007853F5"/>
    <w:rsid w:val="00785742"/>
    <w:rsid w:val="0078734B"/>
    <w:rsid w:val="00791390"/>
    <w:rsid w:val="00794BF6"/>
    <w:rsid w:val="00795368"/>
    <w:rsid w:val="007953E5"/>
    <w:rsid w:val="007A0B34"/>
    <w:rsid w:val="007A3370"/>
    <w:rsid w:val="007A3D15"/>
    <w:rsid w:val="007A4D2C"/>
    <w:rsid w:val="007B1967"/>
    <w:rsid w:val="007B33E3"/>
    <w:rsid w:val="007B4021"/>
    <w:rsid w:val="007B4863"/>
    <w:rsid w:val="007B5F75"/>
    <w:rsid w:val="007B6AA1"/>
    <w:rsid w:val="007C02A3"/>
    <w:rsid w:val="007C03DB"/>
    <w:rsid w:val="007C09F9"/>
    <w:rsid w:val="007C0C2F"/>
    <w:rsid w:val="007C3DE8"/>
    <w:rsid w:val="007C3F69"/>
    <w:rsid w:val="007C5C22"/>
    <w:rsid w:val="007D0C6E"/>
    <w:rsid w:val="007D10D9"/>
    <w:rsid w:val="007D43A7"/>
    <w:rsid w:val="007D47D4"/>
    <w:rsid w:val="007D6299"/>
    <w:rsid w:val="007D66F0"/>
    <w:rsid w:val="007D7B41"/>
    <w:rsid w:val="007E1DE7"/>
    <w:rsid w:val="007E5622"/>
    <w:rsid w:val="007E5A1D"/>
    <w:rsid w:val="007E6B20"/>
    <w:rsid w:val="007E7689"/>
    <w:rsid w:val="007F00A6"/>
    <w:rsid w:val="007F0E4D"/>
    <w:rsid w:val="007F60AA"/>
    <w:rsid w:val="0080034D"/>
    <w:rsid w:val="00800B72"/>
    <w:rsid w:val="008012A1"/>
    <w:rsid w:val="008019E7"/>
    <w:rsid w:val="00802BBF"/>
    <w:rsid w:val="008035C5"/>
    <w:rsid w:val="00804B00"/>
    <w:rsid w:val="00805F13"/>
    <w:rsid w:val="00806666"/>
    <w:rsid w:val="0081174D"/>
    <w:rsid w:val="00812EEE"/>
    <w:rsid w:val="008132B7"/>
    <w:rsid w:val="0081390B"/>
    <w:rsid w:val="00814834"/>
    <w:rsid w:val="008159BF"/>
    <w:rsid w:val="00817917"/>
    <w:rsid w:val="00820B07"/>
    <w:rsid w:val="00825844"/>
    <w:rsid w:val="008321B7"/>
    <w:rsid w:val="00832EE6"/>
    <w:rsid w:val="008337EB"/>
    <w:rsid w:val="0083433E"/>
    <w:rsid w:val="00835045"/>
    <w:rsid w:val="0084674F"/>
    <w:rsid w:val="0085307C"/>
    <w:rsid w:val="00853517"/>
    <w:rsid w:val="0085732A"/>
    <w:rsid w:val="00863702"/>
    <w:rsid w:val="00865315"/>
    <w:rsid w:val="008657CA"/>
    <w:rsid w:val="008678E4"/>
    <w:rsid w:val="00871E23"/>
    <w:rsid w:val="00871FD3"/>
    <w:rsid w:val="008744D8"/>
    <w:rsid w:val="008745B6"/>
    <w:rsid w:val="008812A4"/>
    <w:rsid w:val="00881545"/>
    <w:rsid w:val="008869BA"/>
    <w:rsid w:val="00886EA0"/>
    <w:rsid w:val="008933C5"/>
    <w:rsid w:val="00893E5F"/>
    <w:rsid w:val="00894F35"/>
    <w:rsid w:val="00895892"/>
    <w:rsid w:val="00897AEA"/>
    <w:rsid w:val="008A0AA6"/>
    <w:rsid w:val="008A0F44"/>
    <w:rsid w:val="008A0FE8"/>
    <w:rsid w:val="008A5A06"/>
    <w:rsid w:val="008B0825"/>
    <w:rsid w:val="008B0D6F"/>
    <w:rsid w:val="008C30B2"/>
    <w:rsid w:val="008C3ACA"/>
    <w:rsid w:val="008C3BB8"/>
    <w:rsid w:val="008C7253"/>
    <w:rsid w:val="008C7F9E"/>
    <w:rsid w:val="008D0852"/>
    <w:rsid w:val="008D2667"/>
    <w:rsid w:val="008D333A"/>
    <w:rsid w:val="008D38AD"/>
    <w:rsid w:val="008E0B79"/>
    <w:rsid w:val="008E31C7"/>
    <w:rsid w:val="008E4C05"/>
    <w:rsid w:val="008E5051"/>
    <w:rsid w:val="008E51A1"/>
    <w:rsid w:val="008E637C"/>
    <w:rsid w:val="008E647E"/>
    <w:rsid w:val="008F49F9"/>
    <w:rsid w:val="008F4CEE"/>
    <w:rsid w:val="008F4D06"/>
    <w:rsid w:val="008F52BC"/>
    <w:rsid w:val="008F6D51"/>
    <w:rsid w:val="00902926"/>
    <w:rsid w:val="00905EDD"/>
    <w:rsid w:val="009060F3"/>
    <w:rsid w:val="009060F8"/>
    <w:rsid w:val="0091183A"/>
    <w:rsid w:val="00912860"/>
    <w:rsid w:val="00912E9D"/>
    <w:rsid w:val="00921944"/>
    <w:rsid w:val="0092194E"/>
    <w:rsid w:val="009229F8"/>
    <w:rsid w:val="00925231"/>
    <w:rsid w:val="0092710B"/>
    <w:rsid w:val="0093082A"/>
    <w:rsid w:val="00935A38"/>
    <w:rsid w:val="00937193"/>
    <w:rsid w:val="00941989"/>
    <w:rsid w:val="009449DA"/>
    <w:rsid w:val="00945691"/>
    <w:rsid w:val="00946CB7"/>
    <w:rsid w:val="0095127C"/>
    <w:rsid w:val="00951D02"/>
    <w:rsid w:val="00954820"/>
    <w:rsid w:val="0095610B"/>
    <w:rsid w:val="009567C0"/>
    <w:rsid w:val="00957C14"/>
    <w:rsid w:val="009615DC"/>
    <w:rsid w:val="00963407"/>
    <w:rsid w:val="00970DEA"/>
    <w:rsid w:val="00972364"/>
    <w:rsid w:val="00977D59"/>
    <w:rsid w:val="009804D7"/>
    <w:rsid w:val="009844BA"/>
    <w:rsid w:val="0098686C"/>
    <w:rsid w:val="00987FA2"/>
    <w:rsid w:val="00995403"/>
    <w:rsid w:val="00996EA8"/>
    <w:rsid w:val="0099712B"/>
    <w:rsid w:val="009A15CD"/>
    <w:rsid w:val="009A19A9"/>
    <w:rsid w:val="009A1BBF"/>
    <w:rsid w:val="009A2472"/>
    <w:rsid w:val="009A287B"/>
    <w:rsid w:val="009A2AA0"/>
    <w:rsid w:val="009A59CA"/>
    <w:rsid w:val="009A5CAD"/>
    <w:rsid w:val="009A7CDA"/>
    <w:rsid w:val="009B3A66"/>
    <w:rsid w:val="009B4FB5"/>
    <w:rsid w:val="009B68D2"/>
    <w:rsid w:val="009C03EC"/>
    <w:rsid w:val="009C0861"/>
    <w:rsid w:val="009C0D76"/>
    <w:rsid w:val="009C2793"/>
    <w:rsid w:val="009C35D2"/>
    <w:rsid w:val="009C3C63"/>
    <w:rsid w:val="009C4751"/>
    <w:rsid w:val="009C5239"/>
    <w:rsid w:val="009D5781"/>
    <w:rsid w:val="009E085A"/>
    <w:rsid w:val="009E6169"/>
    <w:rsid w:val="009F3441"/>
    <w:rsid w:val="009F38BE"/>
    <w:rsid w:val="009F487C"/>
    <w:rsid w:val="009F540F"/>
    <w:rsid w:val="009F7FBC"/>
    <w:rsid w:val="00A04E89"/>
    <w:rsid w:val="00A05C42"/>
    <w:rsid w:val="00A069B4"/>
    <w:rsid w:val="00A127BC"/>
    <w:rsid w:val="00A21065"/>
    <w:rsid w:val="00A2430A"/>
    <w:rsid w:val="00A25485"/>
    <w:rsid w:val="00A264B0"/>
    <w:rsid w:val="00A2673B"/>
    <w:rsid w:val="00A3075B"/>
    <w:rsid w:val="00A343CD"/>
    <w:rsid w:val="00A349D2"/>
    <w:rsid w:val="00A34AEB"/>
    <w:rsid w:val="00A35E58"/>
    <w:rsid w:val="00A41EFC"/>
    <w:rsid w:val="00A45DD2"/>
    <w:rsid w:val="00A46CD1"/>
    <w:rsid w:val="00A50200"/>
    <w:rsid w:val="00A50F5B"/>
    <w:rsid w:val="00A51D01"/>
    <w:rsid w:val="00A55914"/>
    <w:rsid w:val="00A563FD"/>
    <w:rsid w:val="00A56790"/>
    <w:rsid w:val="00A60573"/>
    <w:rsid w:val="00A62C2A"/>
    <w:rsid w:val="00A63F5C"/>
    <w:rsid w:val="00A64790"/>
    <w:rsid w:val="00A653A8"/>
    <w:rsid w:val="00A6581A"/>
    <w:rsid w:val="00A70AAB"/>
    <w:rsid w:val="00A724EE"/>
    <w:rsid w:val="00A74C4B"/>
    <w:rsid w:val="00A76171"/>
    <w:rsid w:val="00A8305C"/>
    <w:rsid w:val="00A90E0D"/>
    <w:rsid w:val="00A92C69"/>
    <w:rsid w:val="00A92DC7"/>
    <w:rsid w:val="00A94595"/>
    <w:rsid w:val="00A9754C"/>
    <w:rsid w:val="00AA0CBD"/>
    <w:rsid w:val="00AA2495"/>
    <w:rsid w:val="00AA42AE"/>
    <w:rsid w:val="00AA4F39"/>
    <w:rsid w:val="00AA7B91"/>
    <w:rsid w:val="00AA7C2B"/>
    <w:rsid w:val="00AB0FCF"/>
    <w:rsid w:val="00AB2329"/>
    <w:rsid w:val="00AB2B48"/>
    <w:rsid w:val="00AB5AAC"/>
    <w:rsid w:val="00AB7416"/>
    <w:rsid w:val="00AC1428"/>
    <w:rsid w:val="00AC37AC"/>
    <w:rsid w:val="00AC5C6F"/>
    <w:rsid w:val="00AC7109"/>
    <w:rsid w:val="00AD0587"/>
    <w:rsid w:val="00AD2102"/>
    <w:rsid w:val="00AD40E6"/>
    <w:rsid w:val="00AD4B93"/>
    <w:rsid w:val="00AD5FE1"/>
    <w:rsid w:val="00AD6D7D"/>
    <w:rsid w:val="00AD71C3"/>
    <w:rsid w:val="00AD7A61"/>
    <w:rsid w:val="00AE18F1"/>
    <w:rsid w:val="00AE3710"/>
    <w:rsid w:val="00AE5551"/>
    <w:rsid w:val="00AF4B87"/>
    <w:rsid w:val="00AF58E9"/>
    <w:rsid w:val="00AF65E6"/>
    <w:rsid w:val="00B0104A"/>
    <w:rsid w:val="00B0621A"/>
    <w:rsid w:val="00B0762F"/>
    <w:rsid w:val="00B10643"/>
    <w:rsid w:val="00B118DE"/>
    <w:rsid w:val="00B11A7F"/>
    <w:rsid w:val="00B11C55"/>
    <w:rsid w:val="00B12578"/>
    <w:rsid w:val="00B1438C"/>
    <w:rsid w:val="00B246C7"/>
    <w:rsid w:val="00B27873"/>
    <w:rsid w:val="00B309BC"/>
    <w:rsid w:val="00B32A50"/>
    <w:rsid w:val="00B3467D"/>
    <w:rsid w:val="00B3556A"/>
    <w:rsid w:val="00B35C98"/>
    <w:rsid w:val="00B37E6E"/>
    <w:rsid w:val="00B40AFB"/>
    <w:rsid w:val="00B42364"/>
    <w:rsid w:val="00B43A7C"/>
    <w:rsid w:val="00B4414D"/>
    <w:rsid w:val="00B44175"/>
    <w:rsid w:val="00B5222A"/>
    <w:rsid w:val="00B53D50"/>
    <w:rsid w:val="00B54C59"/>
    <w:rsid w:val="00B56983"/>
    <w:rsid w:val="00B569C6"/>
    <w:rsid w:val="00B57241"/>
    <w:rsid w:val="00B574B7"/>
    <w:rsid w:val="00B575B8"/>
    <w:rsid w:val="00B610C2"/>
    <w:rsid w:val="00B62E41"/>
    <w:rsid w:val="00B63B56"/>
    <w:rsid w:val="00B66A77"/>
    <w:rsid w:val="00B678C1"/>
    <w:rsid w:val="00B67ADF"/>
    <w:rsid w:val="00B7034D"/>
    <w:rsid w:val="00B71653"/>
    <w:rsid w:val="00B74B73"/>
    <w:rsid w:val="00B77793"/>
    <w:rsid w:val="00B803AB"/>
    <w:rsid w:val="00B81308"/>
    <w:rsid w:val="00B83E61"/>
    <w:rsid w:val="00B85569"/>
    <w:rsid w:val="00B86A16"/>
    <w:rsid w:val="00B876C0"/>
    <w:rsid w:val="00B91DC3"/>
    <w:rsid w:val="00B91EF2"/>
    <w:rsid w:val="00B920E1"/>
    <w:rsid w:val="00B92238"/>
    <w:rsid w:val="00B93F19"/>
    <w:rsid w:val="00B95F97"/>
    <w:rsid w:val="00BB60C8"/>
    <w:rsid w:val="00BC28F5"/>
    <w:rsid w:val="00BC33A9"/>
    <w:rsid w:val="00BC5D62"/>
    <w:rsid w:val="00BD03A2"/>
    <w:rsid w:val="00BD04E9"/>
    <w:rsid w:val="00BD06A9"/>
    <w:rsid w:val="00BD3CAF"/>
    <w:rsid w:val="00BD3EB8"/>
    <w:rsid w:val="00BD451C"/>
    <w:rsid w:val="00BD4FDD"/>
    <w:rsid w:val="00BD5F53"/>
    <w:rsid w:val="00BD73B1"/>
    <w:rsid w:val="00BD7DE6"/>
    <w:rsid w:val="00BE5227"/>
    <w:rsid w:val="00BE5D8D"/>
    <w:rsid w:val="00BF00E7"/>
    <w:rsid w:val="00BF138D"/>
    <w:rsid w:val="00BF44ED"/>
    <w:rsid w:val="00BF4C98"/>
    <w:rsid w:val="00BF56B3"/>
    <w:rsid w:val="00BF5A13"/>
    <w:rsid w:val="00BF77CB"/>
    <w:rsid w:val="00BF7C09"/>
    <w:rsid w:val="00C00D50"/>
    <w:rsid w:val="00C02987"/>
    <w:rsid w:val="00C064EF"/>
    <w:rsid w:val="00C06F98"/>
    <w:rsid w:val="00C100EC"/>
    <w:rsid w:val="00C10E2A"/>
    <w:rsid w:val="00C14990"/>
    <w:rsid w:val="00C167DD"/>
    <w:rsid w:val="00C201DD"/>
    <w:rsid w:val="00C2320E"/>
    <w:rsid w:val="00C23F97"/>
    <w:rsid w:val="00C26290"/>
    <w:rsid w:val="00C26C07"/>
    <w:rsid w:val="00C27B2F"/>
    <w:rsid w:val="00C33A06"/>
    <w:rsid w:val="00C33DC8"/>
    <w:rsid w:val="00C36F6E"/>
    <w:rsid w:val="00C3734C"/>
    <w:rsid w:val="00C3747D"/>
    <w:rsid w:val="00C40F77"/>
    <w:rsid w:val="00C410FD"/>
    <w:rsid w:val="00C42E10"/>
    <w:rsid w:val="00C45601"/>
    <w:rsid w:val="00C46AB2"/>
    <w:rsid w:val="00C47478"/>
    <w:rsid w:val="00C47A1C"/>
    <w:rsid w:val="00C52185"/>
    <w:rsid w:val="00C53A26"/>
    <w:rsid w:val="00C64B94"/>
    <w:rsid w:val="00C66D22"/>
    <w:rsid w:val="00C67B62"/>
    <w:rsid w:val="00C71081"/>
    <w:rsid w:val="00C73B8D"/>
    <w:rsid w:val="00C74529"/>
    <w:rsid w:val="00C77C4B"/>
    <w:rsid w:val="00C816A6"/>
    <w:rsid w:val="00C81C0C"/>
    <w:rsid w:val="00C83BD8"/>
    <w:rsid w:val="00C85F5A"/>
    <w:rsid w:val="00C928E6"/>
    <w:rsid w:val="00C94EBF"/>
    <w:rsid w:val="00CA78FE"/>
    <w:rsid w:val="00CB5786"/>
    <w:rsid w:val="00CB6578"/>
    <w:rsid w:val="00CB73E8"/>
    <w:rsid w:val="00CB750C"/>
    <w:rsid w:val="00CC1079"/>
    <w:rsid w:val="00CC1CB9"/>
    <w:rsid w:val="00CC6274"/>
    <w:rsid w:val="00CD1F33"/>
    <w:rsid w:val="00CD5C20"/>
    <w:rsid w:val="00CE0FF2"/>
    <w:rsid w:val="00CE1126"/>
    <w:rsid w:val="00CE1267"/>
    <w:rsid w:val="00CE5B56"/>
    <w:rsid w:val="00CE637A"/>
    <w:rsid w:val="00CE7E73"/>
    <w:rsid w:val="00CF5F30"/>
    <w:rsid w:val="00CF6F94"/>
    <w:rsid w:val="00D00012"/>
    <w:rsid w:val="00D00CD6"/>
    <w:rsid w:val="00D03CA8"/>
    <w:rsid w:val="00D049E9"/>
    <w:rsid w:val="00D05F2E"/>
    <w:rsid w:val="00D109E0"/>
    <w:rsid w:val="00D10F15"/>
    <w:rsid w:val="00D11FF4"/>
    <w:rsid w:val="00D14850"/>
    <w:rsid w:val="00D159E5"/>
    <w:rsid w:val="00D175CB"/>
    <w:rsid w:val="00D20683"/>
    <w:rsid w:val="00D25217"/>
    <w:rsid w:val="00D26E59"/>
    <w:rsid w:val="00D3178E"/>
    <w:rsid w:val="00D32FDB"/>
    <w:rsid w:val="00D417C5"/>
    <w:rsid w:val="00D42957"/>
    <w:rsid w:val="00D44523"/>
    <w:rsid w:val="00D44947"/>
    <w:rsid w:val="00D45CFF"/>
    <w:rsid w:val="00D4738C"/>
    <w:rsid w:val="00D50122"/>
    <w:rsid w:val="00D52633"/>
    <w:rsid w:val="00D53C96"/>
    <w:rsid w:val="00D5720A"/>
    <w:rsid w:val="00D613E9"/>
    <w:rsid w:val="00D63EF2"/>
    <w:rsid w:val="00D64FC6"/>
    <w:rsid w:val="00D67BB8"/>
    <w:rsid w:val="00D70E28"/>
    <w:rsid w:val="00D73AC0"/>
    <w:rsid w:val="00D74E0E"/>
    <w:rsid w:val="00D76627"/>
    <w:rsid w:val="00D824FE"/>
    <w:rsid w:val="00D82FAD"/>
    <w:rsid w:val="00D83AF5"/>
    <w:rsid w:val="00D84FE7"/>
    <w:rsid w:val="00D9065B"/>
    <w:rsid w:val="00D906BA"/>
    <w:rsid w:val="00D910AA"/>
    <w:rsid w:val="00D910D8"/>
    <w:rsid w:val="00D94099"/>
    <w:rsid w:val="00DA0E3D"/>
    <w:rsid w:val="00DA2EA2"/>
    <w:rsid w:val="00DA44E2"/>
    <w:rsid w:val="00DA5D89"/>
    <w:rsid w:val="00DA63C4"/>
    <w:rsid w:val="00DA7449"/>
    <w:rsid w:val="00DB052C"/>
    <w:rsid w:val="00DB0D4A"/>
    <w:rsid w:val="00DB4674"/>
    <w:rsid w:val="00DB511B"/>
    <w:rsid w:val="00DB6334"/>
    <w:rsid w:val="00DB658A"/>
    <w:rsid w:val="00DC0079"/>
    <w:rsid w:val="00DC0630"/>
    <w:rsid w:val="00DC12EC"/>
    <w:rsid w:val="00DC6F20"/>
    <w:rsid w:val="00DD0EB8"/>
    <w:rsid w:val="00DD11F5"/>
    <w:rsid w:val="00DD22C7"/>
    <w:rsid w:val="00DD310F"/>
    <w:rsid w:val="00DD3EC5"/>
    <w:rsid w:val="00DD4D8A"/>
    <w:rsid w:val="00DD62B4"/>
    <w:rsid w:val="00DE151A"/>
    <w:rsid w:val="00DE19FC"/>
    <w:rsid w:val="00DE240B"/>
    <w:rsid w:val="00DE32AE"/>
    <w:rsid w:val="00DE5A5D"/>
    <w:rsid w:val="00DE67A2"/>
    <w:rsid w:val="00DE72F6"/>
    <w:rsid w:val="00DE7630"/>
    <w:rsid w:val="00DF24E8"/>
    <w:rsid w:val="00DF3871"/>
    <w:rsid w:val="00DF426D"/>
    <w:rsid w:val="00E04ED5"/>
    <w:rsid w:val="00E122FE"/>
    <w:rsid w:val="00E1513B"/>
    <w:rsid w:val="00E1591C"/>
    <w:rsid w:val="00E20439"/>
    <w:rsid w:val="00E20ADE"/>
    <w:rsid w:val="00E223BF"/>
    <w:rsid w:val="00E24F45"/>
    <w:rsid w:val="00E25242"/>
    <w:rsid w:val="00E26AB3"/>
    <w:rsid w:val="00E32C58"/>
    <w:rsid w:val="00E32CE5"/>
    <w:rsid w:val="00E34477"/>
    <w:rsid w:val="00E345D1"/>
    <w:rsid w:val="00E34F52"/>
    <w:rsid w:val="00E352F9"/>
    <w:rsid w:val="00E36F1A"/>
    <w:rsid w:val="00E376B9"/>
    <w:rsid w:val="00E4370A"/>
    <w:rsid w:val="00E4536C"/>
    <w:rsid w:val="00E45550"/>
    <w:rsid w:val="00E45F22"/>
    <w:rsid w:val="00E5468B"/>
    <w:rsid w:val="00E5493E"/>
    <w:rsid w:val="00E55ACD"/>
    <w:rsid w:val="00E55D80"/>
    <w:rsid w:val="00E5741E"/>
    <w:rsid w:val="00E604F5"/>
    <w:rsid w:val="00E63E6C"/>
    <w:rsid w:val="00E64563"/>
    <w:rsid w:val="00E659B0"/>
    <w:rsid w:val="00E67310"/>
    <w:rsid w:val="00E67DCB"/>
    <w:rsid w:val="00E7022B"/>
    <w:rsid w:val="00E72532"/>
    <w:rsid w:val="00E73F10"/>
    <w:rsid w:val="00E743AC"/>
    <w:rsid w:val="00E7495D"/>
    <w:rsid w:val="00E74980"/>
    <w:rsid w:val="00E7562E"/>
    <w:rsid w:val="00E76804"/>
    <w:rsid w:val="00E7751B"/>
    <w:rsid w:val="00E77D43"/>
    <w:rsid w:val="00E80552"/>
    <w:rsid w:val="00E8248E"/>
    <w:rsid w:val="00E8379D"/>
    <w:rsid w:val="00E90604"/>
    <w:rsid w:val="00E959A6"/>
    <w:rsid w:val="00E96915"/>
    <w:rsid w:val="00E973F1"/>
    <w:rsid w:val="00E97661"/>
    <w:rsid w:val="00E976C5"/>
    <w:rsid w:val="00EA0B62"/>
    <w:rsid w:val="00EA4470"/>
    <w:rsid w:val="00EA4795"/>
    <w:rsid w:val="00EA5190"/>
    <w:rsid w:val="00EA54AA"/>
    <w:rsid w:val="00EA560E"/>
    <w:rsid w:val="00EB1AD3"/>
    <w:rsid w:val="00EB24E3"/>
    <w:rsid w:val="00EB56EF"/>
    <w:rsid w:val="00EC0A26"/>
    <w:rsid w:val="00EC209B"/>
    <w:rsid w:val="00EC363B"/>
    <w:rsid w:val="00EC3D93"/>
    <w:rsid w:val="00EC5EA3"/>
    <w:rsid w:val="00EC7E65"/>
    <w:rsid w:val="00ED0C7D"/>
    <w:rsid w:val="00ED3CA4"/>
    <w:rsid w:val="00ED3DCA"/>
    <w:rsid w:val="00ED4D28"/>
    <w:rsid w:val="00ED4DD6"/>
    <w:rsid w:val="00EE1F85"/>
    <w:rsid w:val="00EE5ACB"/>
    <w:rsid w:val="00EE622D"/>
    <w:rsid w:val="00EE72F1"/>
    <w:rsid w:val="00EF0C70"/>
    <w:rsid w:val="00EF27B1"/>
    <w:rsid w:val="00EF46C2"/>
    <w:rsid w:val="00EF4D66"/>
    <w:rsid w:val="00EF5C1C"/>
    <w:rsid w:val="00EF693B"/>
    <w:rsid w:val="00EF746D"/>
    <w:rsid w:val="00EF7DC9"/>
    <w:rsid w:val="00F068D6"/>
    <w:rsid w:val="00F07E97"/>
    <w:rsid w:val="00F1041F"/>
    <w:rsid w:val="00F13505"/>
    <w:rsid w:val="00F14320"/>
    <w:rsid w:val="00F14D58"/>
    <w:rsid w:val="00F1578E"/>
    <w:rsid w:val="00F206A3"/>
    <w:rsid w:val="00F21590"/>
    <w:rsid w:val="00F21FF4"/>
    <w:rsid w:val="00F260B1"/>
    <w:rsid w:val="00F303E5"/>
    <w:rsid w:val="00F329B9"/>
    <w:rsid w:val="00F36E98"/>
    <w:rsid w:val="00F3792D"/>
    <w:rsid w:val="00F42479"/>
    <w:rsid w:val="00F449AA"/>
    <w:rsid w:val="00F4548F"/>
    <w:rsid w:val="00F45AE1"/>
    <w:rsid w:val="00F47940"/>
    <w:rsid w:val="00F47C93"/>
    <w:rsid w:val="00F5156B"/>
    <w:rsid w:val="00F542B4"/>
    <w:rsid w:val="00F56E55"/>
    <w:rsid w:val="00F572C1"/>
    <w:rsid w:val="00F5786B"/>
    <w:rsid w:val="00F60C57"/>
    <w:rsid w:val="00F60DAC"/>
    <w:rsid w:val="00F64956"/>
    <w:rsid w:val="00F71716"/>
    <w:rsid w:val="00F717C7"/>
    <w:rsid w:val="00F76820"/>
    <w:rsid w:val="00F76B08"/>
    <w:rsid w:val="00F77779"/>
    <w:rsid w:val="00F822DE"/>
    <w:rsid w:val="00F83262"/>
    <w:rsid w:val="00F837D5"/>
    <w:rsid w:val="00F906CC"/>
    <w:rsid w:val="00F924AF"/>
    <w:rsid w:val="00F93AB1"/>
    <w:rsid w:val="00F9608B"/>
    <w:rsid w:val="00FA4BE1"/>
    <w:rsid w:val="00FA725D"/>
    <w:rsid w:val="00FB08BB"/>
    <w:rsid w:val="00FB1970"/>
    <w:rsid w:val="00FB3D6F"/>
    <w:rsid w:val="00FB3EFB"/>
    <w:rsid w:val="00FB58A7"/>
    <w:rsid w:val="00FB65AD"/>
    <w:rsid w:val="00FB6B9E"/>
    <w:rsid w:val="00FB712A"/>
    <w:rsid w:val="00FC182A"/>
    <w:rsid w:val="00FC2706"/>
    <w:rsid w:val="00FC2922"/>
    <w:rsid w:val="00FC58E6"/>
    <w:rsid w:val="00FC5AA5"/>
    <w:rsid w:val="00FC72F2"/>
    <w:rsid w:val="00FC7EBE"/>
    <w:rsid w:val="00FD266A"/>
    <w:rsid w:val="00FD4504"/>
    <w:rsid w:val="00FD4F94"/>
    <w:rsid w:val="00FD67B2"/>
    <w:rsid w:val="00FD718D"/>
    <w:rsid w:val="00FE0039"/>
    <w:rsid w:val="00FE2006"/>
    <w:rsid w:val="00FE25FF"/>
    <w:rsid w:val="00FE2E32"/>
    <w:rsid w:val="00FE40DC"/>
    <w:rsid w:val="00FE479F"/>
    <w:rsid w:val="00FE58B2"/>
    <w:rsid w:val="00FE5D56"/>
    <w:rsid w:val="00FE73AB"/>
    <w:rsid w:val="00FF471A"/>
    <w:rsid w:val="00FF52ED"/>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C3899"/>
  <w15:chartTrackingRefBased/>
  <w15:docId w15:val="{00226C26-9B9E-45D8-9357-309385CF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BD8"/>
    <w:pPr>
      <w:ind w:left="720"/>
      <w:contextualSpacing/>
    </w:pPr>
  </w:style>
  <w:style w:type="paragraph" w:styleId="BalloonText">
    <w:name w:val="Balloon Text"/>
    <w:basedOn w:val="Normal"/>
    <w:link w:val="BalloonTextChar"/>
    <w:uiPriority w:val="99"/>
    <w:semiHidden/>
    <w:unhideWhenUsed/>
    <w:rsid w:val="00ED3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DCA"/>
    <w:rPr>
      <w:rFonts w:ascii="Segoe UI" w:hAnsi="Segoe UI" w:cs="Segoe UI"/>
      <w:sz w:val="18"/>
      <w:szCs w:val="18"/>
    </w:rPr>
  </w:style>
  <w:style w:type="paragraph" w:styleId="Header">
    <w:name w:val="header"/>
    <w:basedOn w:val="Normal"/>
    <w:link w:val="HeaderChar"/>
    <w:uiPriority w:val="99"/>
    <w:unhideWhenUsed/>
    <w:rsid w:val="00B8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69"/>
  </w:style>
  <w:style w:type="paragraph" w:styleId="Footer">
    <w:name w:val="footer"/>
    <w:basedOn w:val="Normal"/>
    <w:link w:val="FooterChar"/>
    <w:uiPriority w:val="99"/>
    <w:unhideWhenUsed/>
    <w:rsid w:val="00B8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569"/>
  </w:style>
  <w:style w:type="character" w:styleId="CommentReference">
    <w:name w:val="annotation reference"/>
    <w:basedOn w:val="DefaultParagraphFont"/>
    <w:uiPriority w:val="99"/>
    <w:semiHidden/>
    <w:unhideWhenUsed/>
    <w:rsid w:val="005F2533"/>
    <w:rPr>
      <w:sz w:val="16"/>
      <w:szCs w:val="16"/>
    </w:rPr>
  </w:style>
  <w:style w:type="paragraph" w:styleId="CommentText">
    <w:name w:val="annotation text"/>
    <w:basedOn w:val="Normal"/>
    <w:link w:val="CommentTextChar"/>
    <w:uiPriority w:val="99"/>
    <w:semiHidden/>
    <w:unhideWhenUsed/>
    <w:rsid w:val="005F2533"/>
    <w:pPr>
      <w:spacing w:line="240" w:lineRule="auto"/>
    </w:pPr>
    <w:rPr>
      <w:sz w:val="20"/>
      <w:szCs w:val="20"/>
    </w:rPr>
  </w:style>
  <w:style w:type="character" w:customStyle="1" w:styleId="CommentTextChar">
    <w:name w:val="Comment Text Char"/>
    <w:basedOn w:val="DefaultParagraphFont"/>
    <w:link w:val="CommentText"/>
    <w:uiPriority w:val="99"/>
    <w:semiHidden/>
    <w:rsid w:val="005F2533"/>
    <w:rPr>
      <w:sz w:val="20"/>
      <w:szCs w:val="20"/>
    </w:rPr>
  </w:style>
  <w:style w:type="paragraph" w:styleId="CommentSubject">
    <w:name w:val="annotation subject"/>
    <w:basedOn w:val="CommentText"/>
    <w:next w:val="CommentText"/>
    <w:link w:val="CommentSubjectChar"/>
    <w:uiPriority w:val="99"/>
    <w:semiHidden/>
    <w:unhideWhenUsed/>
    <w:rsid w:val="005F2533"/>
    <w:rPr>
      <w:b/>
      <w:bCs/>
    </w:rPr>
  </w:style>
  <w:style w:type="character" w:customStyle="1" w:styleId="CommentSubjectChar">
    <w:name w:val="Comment Subject Char"/>
    <w:basedOn w:val="CommentTextChar"/>
    <w:link w:val="CommentSubject"/>
    <w:uiPriority w:val="99"/>
    <w:semiHidden/>
    <w:rsid w:val="005F2533"/>
    <w:rPr>
      <w:b/>
      <w:bCs/>
      <w:sz w:val="20"/>
      <w:szCs w:val="20"/>
    </w:rPr>
  </w:style>
  <w:style w:type="character" w:styleId="Hyperlink">
    <w:name w:val="Hyperlink"/>
    <w:basedOn w:val="DefaultParagraphFont"/>
    <w:uiPriority w:val="99"/>
    <w:unhideWhenUsed/>
    <w:rsid w:val="00303080"/>
    <w:rPr>
      <w:color w:val="0000FF"/>
      <w:u w:val="single"/>
    </w:rPr>
  </w:style>
  <w:style w:type="character" w:styleId="FollowedHyperlink">
    <w:name w:val="FollowedHyperlink"/>
    <w:basedOn w:val="DefaultParagraphFont"/>
    <w:uiPriority w:val="99"/>
    <w:semiHidden/>
    <w:unhideWhenUsed/>
    <w:rsid w:val="00AC7109"/>
    <w:rPr>
      <w:color w:val="954F72" w:themeColor="followedHyperlink"/>
      <w:u w:val="single"/>
    </w:rPr>
  </w:style>
  <w:style w:type="character" w:styleId="UnresolvedMention">
    <w:name w:val="Unresolved Mention"/>
    <w:basedOn w:val="DefaultParagraphFont"/>
    <w:uiPriority w:val="99"/>
    <w:semiHidden/>
    <w:unhideWhenUsed/>
    <w:rsid w:val="00EF693B"/>
    <w:rPr>
      <w:color w:val="605E5C"/>
      <w:shd w:val="clear" w:color="auto" w:fill="E1DFDD"/>
    </w:rPr>
  </w:style>
  <w:style w:type="paragraph" w:styleId="NormalWeb">
    <w:name w:val="Normal (Web)"/>
    <w:basedOn w:val="Normal"/>
    <w:uiPriority w:val="99"/>
    <w:semiHidden/>
    <w:unhideWhenUsed/>
    <w:rsid w:val="0037209D"/>
    <w:rPr>
      <w:rFonts w:ascii="Times New Roman" w:hAnsi="Times New Roman" w:cs="Times New Roman"/>
      <w:sz w:val="24"/>
      <w:szCs w:val="24"/>
    </w:rPr>
  </w:style>
  <w:style w:type="paragraph" w:styleId="Revision">
    <w:name w:val="Revision"/>
    <w:hidden/>
    <w:uiPriority w:val="99"/>
    <w:semiHidden/>
    <w:rsid w:val="00F71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1599">
      <w:bodyDiv w:val="1"/>
      <w:marLeft w:val="0"/>
      <w:marRight w:val="0"/>
      <w:marTop w:val="0"/>
      <w:marBottom w:val="0"/>
      <w:divBdr>
        <w:top w:val="none" w:sz="0" w:space="0" w:color="auto"/>
        <w:left w:val="none" w:sz="0" w:space="0" w:color="auto"/>
        <w:bottom w:val="none" w:sz="0" w:space="0" w:color="auto"/>
        <w:right w:val="none" w:sz="0" w:space="0" w:color="auto"/>
      </w:divBdr>
    </w:div>
    <w:div w:id="784234282">
      <w:bodyDiv w:val="1"/>
      <w:marLeft w:val="0"/>
      <w:marRight w:val="0"/>
      <w:marTop w:val="0"/>
      <w:marBottom w:val="0"/>
      <w:divBdr>
        <w:top w:val="none" w:sz="0" w:space="0" w:color="auto"/>
        <w:left w:val="none" w:sz="0" w:space="0" w:color="auto"/>
        <w:bottom w:val="none" w:sz="0" w:space="0" w:color="auto"/>
        <w:right w:val="none" w:sz="0" w:space="0" w:color="auto"/>
      </w:divBdr>
    </w:div>
    <w:div w:id="1801459851">
      <w:bodyDiv w:val="1"/>
      <w:marLeft w:val="0"/>
      <w:marRight w:val="0"/>
      <w:marTop w:val="0"/>
      <w:marBottom w:val="0"/>
      <w:divBdr>
        <w:top w:val="none" w:sz="0" w:space="0" w:color="auto"/>
        <w:left w:val="none" w:sz="0" w:space="0" w:color="auto"/>
        <w:bottom w:val="none" w:sz="0" w:space="0" w:color="auto"/>
        <w:right w:val="none" w:sz="0" w:space="0" w:color="auto"/>
      </w:divBdr>
    </w:div>
    <w:div w:id="19918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adulteduca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BAF9-5B65-4134-A083-F48FC745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5814</Words>
  <Characters>33140</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 Erica (WDA)</dc:creator>
  <cp:keywords/>
  <dc:description/>
  <cp:lastModifiedBy>Luce, Erica (LEO)</cp:lastModifiedBy>
  <cp:revision>2</cp:revision>
  <cp:lastPrinted>2021-11-23T15:08:00Z</cp:lastPrinted>
  <dcterms:created xsi:type="dcterms:W3CDTF">2022-01-03T19:11:00Z</dcterms:created>
  <dcterms:modified xsi:type="dcterms:W3CDTF">2022-01-03T19:11:00Z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2021-11-23T17:12:44Z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2817c793-d4a8-4ec7-b060-f2b15a0c89bb</vt:lpwstr>
  </property>
  <property fmtid="{D5CDD505-2E9C-101B-9397-08002B2CF9AE}" pid="8" name="MSIP_Label_3a2fed65-62e7-46ea-af74-187e0c17143a_ContentBits">
    <vt:lpwstr>0</vt:lpwstr>
  </property>
</Properties>
</file>