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FE" w:rsidRPr="00D37627" w:rsidRDefault="00AF35B3" w:rsidP="00492E0C">
      <w:pPr>
        <w:jc w:val="center"/>
        <w:rPr>
          <w:rFonts w:cs="Times New Roman"/>
          <w:b/>
          <w:sz w:val="24"/>
          <w:szCs w:val="24"/>
        </w:rPr>
      </w:pPr>
      <w:r w:rsidRPr="00D37627">
        <w:rPr>
          <w:rFonts w:cs="Times New Roman"/>
          <w:b/>
          <w:sz w:val="24"/>
          <w:szCs w:val="24"/>
        </w:rPr>
        <w:t>Montana Narrative Report 201</w:t>
      </w:r>
      <w:r w:rsidR="00833295">
        <w:rPr>
          <w:rFonts w:cs="Times New Roman"/>
          <w:b/>
          <w:sz w:val="24"/>
          <w:szCs w:val="24"/>
        </w:rPr>
        <w:t>8</w:t>
      </w:r>
      <w:r w:rsidR="007F0AED" w:rsidRPr="00D37627">
        <w:rPr>
          <w:rFonts w:cs="Times New Roman"/>
          <w:b/>
          <w:sz w:val="24"/>
          <w:szCs w:val="24"/>
        </w:rPr>
        <w:t>-</w:t>
      </w:r>
      <w:r w:rsidR="00A93537">
        <w:rPr>
          <w:rFonts w:cs="Times New Roman"/>
          <w:b/>
          <w:sz w:val="24"/>
          <w:szCs w:val="24"/>
        </w:rPr>
        <w:t>20</w:t>
      </w:r>
      <w:r w:rsidR="00833295">
        <w:rPr>
          <w:rFonts w:cs="Times New Roman"/>
          <w:b/>
          <w:sz w:val="24"/>
          <w:szCs w:val="24"/>
        </w:rPr>
        <w:t>19</w:t>
      </w:r>
    </w:p>
    <w:p w:rsidR="001D4BE9" w:rsidRPr="00D37627" w:rsidRDefault="00A22309" w:rsidP="001D4BE9">
      <w:pPr>
        <w:rPr>
          <w:rFonts w:cs="Times New Roman"/>
          <w:b/>
          <w:sz w:val="24"/>
          <w:szCs w:val="24"/>
        </w:rPr>
      </w:pPr>
      <w:r w:rsidRPr="00D37627">
        <w:rPr>
          <w:rFonts w:cs="Times New Roman"/>
          <w:b/>
          <w:sz w:val="24"/>
          <w:szCs w:val="24"/>
        </w:rPr>
        <w:t>State</w:t>
      </w:r>
      <w:r w:rsidR="001D4BE9" w:rsidRPr="00D37627">
        <w:rPr>
          <w:rFonts w:cs="Times New Roman"/>
          <w:b/>
          <w:sz w:val="24"/>
          <w:szCs w:val="24"/>
        </w:rPr>
        <w:t xml:space="preserve"> Leadership Funds</w:t>
      </w:r>
    </w:p>
    <w:p w:rsidR="006B606F"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bCs/>
          <w:sz w:val="24"/>
          <w:szCs w:val="24"/>
        </w:rPr>
        <w:t xml:space="preserve">1. </w:t>
      </w:r>
      <w:r w:rsidR="00A22309" w:rsidRPr="00D37627">
        <w:rPr>
          <w:rFonts w:cs="Times New Roman"/>
          <w:b/>
          <w:bCs/>
          <w:sz w:val="24"/>
          <w:szCs w:val="24"/>
        </w:rPr>
        <w:t>State</w:t>
      </w:r>
      <w:r w:rsidRPr="00D37627">
        <w:rPr>
          <w:rFonts w:cs="Times New Roman"/>
          <w:b/>
          <w:bCs/>
          <w:sz w:val="24"/>
          <w:szCs w:val="24"/>
        </w:rPr>
        <w:t xml:space="preserve"> Leadership Funds </w:t>
      </w:r>
      <w:r w:rsidRPr="00D37627">
        <w:rPr>
          <w:rFonts w:cs="Times New Roman"/>
          <w:b/>
          <w:sz w:val="24"/>
          <w:szCs w:val="24"/>
        </w:rPr>
        <w:t xml:space="preserve">(AEFLA Section 223) </w:t>
      </w:r>
    </w:p>
    <w:p w:rsidR="006B606F" w:rsidRPr="00D37627" w:rsidRDefault="006B606F" w:rsidP="001D4BE9">
      <w:pPr>
        <w:autoSpaceDE w:val="0"/>
        <w:autoSpaceDN w:val="0"/>
        <w:adjustRightInd w:val="0"/>
        <w:spacing w:after="0" w:line="240" w:lineRule="auto"/>
        <w:rPr>
          <w:rFonts w:cs="Times New Roman"/>
          <w:b/>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 xml:space="preserve">(a) Describe how the </w:t>
      </w:r>
      <w:r w:rsidR="00A22309" w:rsidRPr="00D37627">
        <w:rPr>
          <w:rFonts w:cs="Times New Roman"/>
          <w:b/>
          <w:sz w:val="24"/>
          <w:szCs w:val="24"/>
        </w:rPr>
        <w:t>State</w:t>
      </w:r>
      <w:r w:rsidRPr="00D37627">
        <w:rPr>
          <w:rFonts w:cs="Times New Roman"/>
          <w:b/>
          <w:sz w:val="24"/>
          <w:szCs w:val="24"/>
        </w:rPr>
        <w:t xml:space="preserve"> has used funds made available under section 223 (</w:t>
      </w:r>
      <w:r w:rsidR="00A22309" w:rsidRPr="00D37627">
        <w:rPr>
          <w:rFonts w:cs="Times New Roman"/>
          <w:b/>
          <w:sz w:val="24"/>
          <w:szCs w:val="24"/>
        </w:rPr>
        <w:t>State</w:t>
      </w:r>
      <w:r w:rsidRPr="00D37627">
        <w:rPr>
          <w:rFonts w:cs="Times New Roman"/>
          <w:b/>
          <w:sz w:val="24"/>
          <w:szCs w:val="24"/>
        </w:rPr>
        <w:t xml:space="preserve"> Leadership activities) for each the following required activities:</w:t>
      </w:r>
    </w:p>
    <w:p w:rsidR="006061EB" w:rsidRPr="00D37627" w:rsidRDefault="006061EB" w:rsidP="001D4BE9">
      <w:pPr>
        <w:autoSpaceDE w:val="0"/>
        <w:autoSpaceDN w:val="0"/>
        <w:adjustRightInd w:val="0"/>
        <w:spacing w:after="0" w:line="240" w:lineRule="auto"/>
        <w:rPr>
          <w:rFonts w:cs="Times New Roman"/>
          <w:b/>
          <w:sz w:val="24"/>
          <w:szCs w:val="24"/>
        </w:rPr>
      </w:pPr>
    </w:p>
    <w:p w:rsidR="001D4BE9" w:rsidRPr="00D37627" w:rsidRDefault="001D4BE9" w:rsidP="00D149E7">
      <w:pPr>
        <w:pStyle w:val="ListParagraph"/>
        <w:numPr>
          <w:ilvl w:val="0"/>
          <w:numId w:val="2"/>
        </w:numPr>
        <w:autoSpaceDE w:val="0"/>
        <w:autoSpaceDN w:val="0"/>
        <w:adjustRightInd w:val="0"/>
        <w:spacing w:after="0" w:line="240" w:lineRule="auto"/>
        <w:rPr>
          <w:rFonts w:cs="Times New Roman"/>
          <w:b/>
          <w:sz w:val="24"/>
          <w:szCs w:val="24"/>
        </w:rPr>
      </w:pPr>
      <w:r w:rsidRPr="00D37627">
        <w:rPr>
          <w:rFonts w:cs="Times New Roman"/>
          <w:b/>
          <w:sz w:val="24"/>
          <w:szCs w:val="24"/>
        </w:rPr>
        <w:t>Alignment of adult education and literacy activities with other one-stop required</w:t>
      </w:r>
      <w:r w:rsidR="00D149E7" w:rsidRPr="00D37627">
        <w:rPr>
          <w:rFonts w:cs="Times New Roman"/>
          <w:b/>
          <w:sz w:val="24"/>
          <w:szCs w:val="24"/>
        </w:rPr>
        <w:t xml:space="preserve"> </w:t>
      </w:r>
      <w:r w:rsidRPr="00D37627">
        <w:rPr>
          <w:rFonts w:cs="Times New Roman"/>
          <w:b/>
          <w:sz w:val="24"/>
          <w:szCs w:val="24"/>
        </w:rPr>
        <w:t xml:space="preserve">partners to implement the strategies in the Unified or Combined </w:t>
      </w:r>
      <w:r w:rsidR="00A22309" w:rsidRPr="00D37627">
        <w:rPr>
          <w:rFonts w:cs="Times New Roman"/>
          <w:b/>
          <w:sz w:val="24"/>
          <w:szCs w:val="24"/>
        </w:rPr>
        <w:t>State</w:t>
      </w:r>
      <w:r w:rsidRPr="00D37627">
        <w:rPr>
          <w:rFonts w:cs="Times New Roman"/>
          <w:b/>
          <w:sz w:val="24"/>
          <w:szCs w:val="24"/>
        </w:rPr>
        <w:t xml:space="preserve"> Plan as described</w:t>
      </w:r>
      <w:r w:rsidR="00D149E7" w:rsidRPr="00D37627">
        <w:rPr>
          <w:rFonts w:cs="Times New Roman"/>
          <w:b/>
          <w:sz w:val="24"/>
          <w:szCs w:val="24"/>
        </w:rPr>
        <w:t xml:space="preserve"> </w:t>
      </w:r>
      <w:r w:rsidRPr="00D37627">
        <w:rPr>
          <w:rFonts w:cs="Times New Roman"/>
          <w:b/>
          <w:sz w:val="24"/>
          <w:szCs w:val="24"/>
        </w:rPr>
        <w:t>in section 223(1)(a).</w:t>
      </w:r>
    </w:p>
    <w:p w:rsidR="00D149E7" w:rsidRPr="00D37627" w:rsidRDefault="00D149E7" w:rsidP="00D149E7">
      <w:pPr>
        <w:pStyle w:val="ListParagraph"/>
        <w:autoSpaceDE w:val="0"/>
        <w:autoSpaceDN w:val="0"/>
        <w:adjustRightInd w:val="0"/>
        <w:spacing w:after="0" w:line="240" w:lineRule="auto"/>
        <w:rPr>
          <w:rFonts w:cs="Times New Roman"/>
          <w:b/>
          <w:sz w:val="24"/>
          <w:szCs w:val="24"/>
        </w:rPr>
      </w:pPr>
    </w:p>
    <w:p w:rsidR="00D149E7" w:rsidRPr="00D37627" w:rsidRDefault="002B2B3A" w:rsidP="00D149E7">
      <w:pPr>
        <w:autoSpaceDE w:val="0"/>
        <w:autoSpaceDN w:val="0"/>
        <w:adjustRightInd w:val="0"/>
        <w:spacing w:after="0" w:line="240" w:lineRule="auto"/>
        <w:ind w:left="720"/>
        <w:rPr>
          <w:rFonts w:cs="Times New Roman"/>
          <w:sz w:val="24"/>
          <w:szCs w:val="24"/>
        </w:rPr>
      </w:pPr>
      <w:r w:rsidRPr="00D37627">
        <w:rPr>
          <w:rFonts w:cs="Times New Roman"/>
          <w:sz w:val="24"/>
          <w:szCs w:val="24"/>
        </w:rPr>
        <w:t>A</w:t>
      </w:r>
      <w:r w:rsidR="00D149E7" w:rsidRPr="00D37627">
        <w:rPr>
          <w:rFonts w:cs="Times New Roman"/>
          <w:sz w:val="24"/>
          <w:szCs w:val="24"/>
        </w:rPr>
        <w:t xml:space="preserve"> primary use of leadership funds</w:t>
      </w:r>
      <w:r w:rsidR="00B56DC2" w:rsidRPr="00D37627">
        <w:rPr>
          <w:rFonts w:cs="Times New Roman"/>
          <w:sz w:val="24"/>
          <w:szCs w:val="24"/>
        </w:rPr>
        <w:t xml:space="preserve"> </w:t>
      </w:r>
      <w:r w:rsidR="00514A82" w:rsidRPr="00D37627">
        <w:rPr>
          <w:rFonts w:cs="Times New Roman"/>
          <w:sz w:val="24"/>
          <w:szCs w:val="24"/>
        </w:rPr>
        <w:t xml:space="preserve">has </w:t>
      </w:r>
      <w:r w:rsidR="003C5A7B">
        <w:rPr>
          <w:rFonts w:cs="Times New Roman"/>
          <w:sz w:val="24"/>
          <w:szCs w:val="24"/>
        </w:rPr>
        <w:t xml:space="preserve">always </w:t>
      </w:r>
      <w:r w:rsidR="00514A82" w:rsidRPr="00D37627">
        <w:rPr>
          <w:rFonts w:cs="Times New Roman"/>
          <w:sz w:val="24"/>
          <w:szCs w:val="24"/>
        </w:rPr>
        <w:t>been to further enhance</w:t>
      </w:r>
      <w:r w:rsidR="00B56DC2" w:rsidRPr="00D37627">
        <w:rPr>
          <w:rFonts w:cs="Times New Roman"/>
          <w:sz w:val="24"/>
          <w:szCs w:val="24"/>
        </w:rPr>
        <w:t xml:space="preserve"> </w:t>
      </w:r>
      <w:r w:rsidR="00B935A1">
        <w:rPr>
          <w:rFonts w:cs="Times New Roman"/>
          <w:sz w:val="24"/>
          <w:szCs w:val="24"/>
        </w:rPr>
        <w:t xml:space="preserve">the WIOA vision and mission such as including </w:t>
      </w:r>
      <w:r w:rsidR="00B56DC2" w:rsidRPr="00D37627">
        <w:rPr>
          <w:rFonts w:cs="Times New Roman"/>
          <w:sz w:val="24"/>
          <w:szCs w:val="24"/>
        </w:rPr>
        <w:t>career pathway integration into the adult education classroom in order to align with the employment and training services of our core partners.</w:t>
      </w:r>
      <w:r w:rsidR="00B935A1">
        <w:rPr>
          <w:rFonts w:cs="Times New Roman"/>
          <w:sz w:val="24"/>
          <w:szCs w:val="24"/>
        </w:rPr>
        <w:t xml:space="preserve"> A</w:t>
      </w:r>
      <w:r w:rsidRPr="00D37627">
        <w:rPr>
          <w:rFonts w:cs="Times New Roman"/>
          <w:sz w:val="24"/>
          <w:szCs w:val="24"/>
        </w:rPr>
        <w:t xml:space="preserve"> career pathway </w:t>
      </w:r>
      <w:r w:rsidR="00173C56" w:rsidRPr="00D37627">
        <w:rPr>
          <w:rFonts w:cs="Times New Roman"/>
          <w:sz w:val="24"/>
          <w:szCs w:val="24"/>
        </w:rPr>
        <w:t>initiative</w:t>
      </w:r>
      <w:r w:rsidRPr="00D37627">
        <w:rPr>
          <w:rFonts w:cs="Times New Roman"/>
          <w:sz w:val="24"/>
          <w:szCs w:val="24"/>
        </w:rPr>
        <w:t xml:space="preserve"> </w:t>
      </w:r>
      <w:r w:rsidR="00531516" w:rsidRPr="00D37627">
        <w:rPr>
          <w:rFonts w:cs="Times New Roman"/>
          <w:sz w:val="24"/>
          <w:szCs w:val="24"/>
        </w:rPr>
        <w:t>launched in 2014</w:t>
      </w:r>
      <w:r w:rsidR="00AF35B3" w:rsidRPr="00D37627">
        <w:rPr>
          <w:rFonts w:cs="Times New Roman"/>
          <w:sz w:val="24"/>
          <w:szCs w:val="24"/>
        </w:rPr>
        <w:t xml:space="preserve"> has </w:t>
      </w:r>
      <w:r w:rsidR="00DC5EB8">
        <w:rPr>
          <w:rFonts w:cs="Times New Roman"/>
          <w:sz w:val="24"/>
          <w:szCs w:val="24"/>
        </w:rPr>
        <w:t xml:space="preserve">remained in place and continues to evolve. </w:t>
      </w:r>
      <w:r w:rsidR="00EF4264" w:rsidRPr="00D37627">
        <w:rPr>
          <w:rFonts w:cs="Times New Roman"/>
          <w:sz w:val="24"/>
          <w:szCs w:val="24"/>
        </w:rPr>
        <w:t>Programs continue to analyze</w:t>
      </w:r>
      <w:r w:rsidR="00531516" w:rsidRPr="00D37627">
        <w:rPr>
          <w:rFonts w:cs="Times New Roman"/>
          <w:sz w:val="24"/>
          <w:szCs w:val="24"/>
        </w:rPr>
        <w:t xml:space="preserve"> instruction, number of hours per week available, names of commercially developed materials used, names of computer software used, and types of instructor developed material for each educational functioning level. </w:t>
      </w:r>
      <w:r w:rsidR="00EF4264" w:rsidRPr="00D37627">
        <w:rPr>
          <w:rFonts w:cs="Times New Roman"/>
          <w:sz w:val="24"/>
          <w:szCs w:val="24"/>
        </w:rPr>
        <w:t xml:space="preserve">This </w:t>
      </w:r>
      <w:r w:rsidR="00531516" w:rsidRPr="00D37627">
        <w:rPr>
          <w:rFonts w:cs="Times New Roman"/>
          <w:sz w:val="24"/>
          <w:szCs w:val="24"/>
        </w:rPr>
        <w:t>assist</w:t>
      </w:r>
      <w:r w:rsidR="00EF4264" w:rsidRPr="00D37627">
        <w:rPr>
          <w:rFonts w:cs="Times New Roman"/>
          <w:sz w:val="24"/>
          <w:szCs w:val="24"/>
        </w:rPr>
        <w:t>s</w:t>
      </w:r>
      <w:r w:rsidR="00531516" w:rsidRPr="00D37627">
        <w:rPr>
          <w:rFonts w:cs="Times New Roman"/>
          <w:sz w:val="24"/>
          <w:szCs w:val="24"/>
        </w:rPr>
        <w:t xml:space="preserve"> teachers </w:t>
      </w:r>
      <w:r w:rsidR="00316160" w:rsidRPr="00D37627">
        <w:rPr>
          <w:rFonts w:cs="Times New Roman"/>
          <w:sz w:val="24"/>
          <w:szCs w:val="24"/>
        </w:rPr>
        <w:t>in discovering</w:t>
      </w:r>
      <w:r w:rsidR="00173C56" w:rsidRPr="00D37627">
        <w:rPr>
          <w:rFonts w:cs="Times New Roman"/>
          <w:sz w:val="24"/>
          <w:szCs w:val="24"/>
        </w:rPr>
        <w:t xml:space="preserve"> </w:t>
      </w:r>
      <w:r w:rsidR="00EF4264" w:rsidRPr="00D37627">
        <w:rPr>
          <w:rFonts w:cs="Times New Roman"/>
          <w:sz w:val="24"/>
          <w:szCs w:val="24"/>
        </w:rPr>
        <w:t>how well the materials they use</w:t>
      </w:r>
      <w:r w:rsidR="00316160" w:rsidRPr="00D37627">
        <w:rPr>
          <w:rFonts w:cs="Times New Roman"/>
          <w:sz w:val="24"/>
          <w:szCs w:val="24"/>
        </w:rPr>
        <w:t xml:space="preserve"> </w:t>
      </w:r>
      <w:r w:rsidR="00173C56" w:rsidRPr="00D37627">
        <w:rPr>
          <w:rFonts w:cs="Times New Roman"/>
          <w:sz w:val="24"/>
          <w:szCs w:val="24"/>
        </w:rPr>
        <w:t>provide</w:t>
      </w:r>
      <w:r w:rsidR="00316160" w:rsidRPr="00D37627">
        <w:rPr>
          <w:rFonts w:cs="Times New Roman"/>
          <w:sz w:val="24"/>
          <w:szCs w:val="24"/>
        </w:rPr>
        <w:t xml:space="preserve"> </w:t>
      </w:r>
      <w:r w:rsidR="00B935A1">
        <w:rPr>
          <w:rFonts w:cs="Times New Roman"/>
          <w:sz w:val="24"/>
          <w:szCs w:val="24"/>
        </w:rPr>
        <w:t xml:space="preserve">contextualized learning experiences with </w:t>
      </w:r>
      <w:r w:rsidR="00316160" w:rsidRPr="00D37627">
        <w:rPr>
          <w:rFonts w:cs="Times New Roman"/>
          <w:sz w:val="24"/>
          <w:szCs w:val="24"/>
        </w:rPr>
        <w:t>a scope and sequence that truly supports the college and career readiness standards and stud</w:t>
      </w:r>
      <w:r w:rsidR="009B71C9">
        <w:rPr>
          <w:rFonts w:cs="Times New Roman"/>
          <w:sz w:val="24"/>
          <w:szCs w:val="24"/>
        </w:rPr>
        <w:t xml:space="preserve">ent transition to employment, </w:t>
      </w:r>
      <w:r w:rsidR="00316160" w:rsidRPr="00D37627">
        <w:rPr>
          <w:rFonts w:cs="Times New Roman"/>
          <w:sz w:val="24"/>
          <w:szCs w:val="24"/>
        </w:rPr>
        <w:t>posts</w:t>
      </w:r>
      <w:r w:rsidR="0055400B" w:rsidRPr="00D37627">
        <w:rPr>
          <w:rFonts w:cs="Times New Roman"/>
          <w:sz w:val="24"/>
          <w:szCs w:val="24"/>
        </w:rPr>
        <w:t>econdary</w:t>
      </w:r>
      <w:r w:rsidR="009B71C9">
        <w:rPr>
          <w:rFonts w:cs="Times New Roman"/>
          <w:sz w:val="24"/>
          <w:szCs w:val="24"/>
        </w:rPr>
        <w:t xml:space="preserve"> education, </w:t>
      </w:r>
      <w:r w:rsidR="006127DA">
        <w:rPr>
          <w:rFonts w:cs="Times New Roman"/>
          <w:sz w:val="24"/>
          <w:szCs w:val="24"/>
        </w:rPr>
        <w:t>and</w:t>
      </w:r>
      <w:r w:rsidR="009B71C9">
        <w:rPr>
          <w:rFonts w:cs="Times New Roman"/>
          <w:sz w:val="24"/>
          <w:szCs w:val="24"/>
        </w:rPr>
        <w:t xml:space="preserve"> </w:t>
      </w:r>
      <w:r w:rsidR="0055400B" w:rsidRPr="00D37627">
        <w:rPr>
          <w:rFonts w:cs="Times New Roman"/>
          <w:sz w:val="24"/>
          <w:szCs w:val="24"/>
        </w:rPr>
        <w:t xml:space="preserve">training. </w:t>
      </w:r>
      <w:r w:rsidR="00EF4264" w:rsidRPr="00D37627">
        <w:rPr>
          <w:rFonts w:cs="Times New Roman"/>
          <w:sz w:val="24"/>
          <w:szCs w:val="24"/>
        </w:rPr>
        <w:t>T</w:t>
      </w:r>
      <w:r w:rsidR="00316160" w:rsidRPr="00D37627">
        <w:rPr>
          <w:rFonts w:cs="Times New Roman"/>
          <w:sz w:val="24"/>
          <w:szCs w:val="24"/>
        </w:rPr>
        <w:t>eachers</w:t>
      </w:r>
      <w:r w:rsidR="009231E9" w:rsidRPr="00D37627">
        <w:rPr>
          <w:rFonts w:cs="Times New Roman"/>
          <w:sz w:val="24"/>
          <w:szCs w:val="24"/>
        </w:rPr>
        <w:t xml:space="preserve"> </w:t>
      </w:r>
      <w:r w:rsidR="00EF4264" w:rsidRPr="00D37627">
        <w:rPr>
          <w:rFonts w:cs="Times New Roman"/>
          <w:sz w:val="24"/>
          <w:szCs w:val="24"/>
        </w:rPr>
        <w:t xml:space="preserve">have </w:t>
      </w:r>
      <w:r w:rsidR="009231E9" w:rsidRPr="00D37627">
        <w:rPr>
          <w:rFonts w:cs="Times New Roman"/>
          <w:sz w:val="24"/>
          <w:szCs w:val="24"/>
        </w:rPr>
        <w:t>the oppor</w:t>
      </w:r>
      <w:r w:rsidR="00B935A1">
        <w:rPr>
          <w:rFonts w:cs="Times New Roman"/>
          <w:sz w:val="24"/>
          <w:szCs w:val="24"/>
        </w:rPr>
        <w:t>tunity to engage in</w:t>
      </w:r>
      <w:r w:rsidR="009231E9" w:rsidRPr="00D37627">
        <w:rPr>
          <w:rFonts w:cs="Times New Roman"/>
          <w:sz w:val="24"/>
          <w:szCs w:val="24"/>
        </w:rPr>
        <w:t xml:space="preserve"> reflective</w:t>
      </w:r>
      <w:r w:rsidR="00B935A1">
        <w:rPr>
          <w:rFonts w:cs="Times New Roman"/>
          <w:sz w:val="24"/>
          <w:szCs w:val="24"/>
        </w:rPr>
        <w:t xml:space="preserve"> activities</w:t>
      </w:r>
      <w:r w:rsidR="0055400B" w:rsidRPr="00D37627">
        <w:rPr>
          <w:rFonts w:cs="Times New Roman"/>
          <w:sz w:val="24"/>
          <w:szCs w:val="24"/>
        </w:rPr>
        <w:t xml:space="preserve"> that </w:t>
      </w:r>
      <w:r w:rsidR="00B935A1">
        <w:rPr>
          <w:rFonts w:cs="Times New Roman"/>
          <w:sz w:val="24"/>
          <w:szCs w:val="24"/>
        </w:rPr>
        <w:t>help</w:t>
      </w:r>
      <w:r w:rsidR="00EF4264" w:rsidRPr="00D37627">
        <w:rPr>
          <w:rFonts w:cs="Times New Roman"/>
          <w:sz w:val="24"/>
          <w:szCs w:val="24"/>
        </w:rPr>
        <w:t xml:space="preserve"> them understand how they are</w:t>
      </w:r>
      <w:r w:rsidR="0055400B" w:rsidRPr="00D37627">
        <w:rPr>
          <w:rFonts w:cs="Times New Roman"/>
          <w:sz w:val="24"/>
          <w:szCs w:val="24"/>
        </w:rPr>
        <w:t xml:space="preserve"> meeting core partner needs through adult education instructional activities. </w:t>
      </w:r>
      <w:r w:rsidR="00EF4264" w:rsidRPr="00D37627">
        <w:rPr>
          <w:rFonts w:cs="Times New Roman"/>
          <w:sz w:val="24"/>
          <w:szCs w:val="24"/>
        </w:rPr>
        <w:t>C</w:t>
      </w:r>
      <w:r w:rsidR="002F64F0" w:rsidRPr="00D37627">
        <w:rPr>
          <w:rFonts w:cs="Times New Roman"/>
          <w:sz w:val="24"/>
          <w:szCs w:val="24"/>
        </w:rPr>
        <w:t xml:space="preserve">ore partner coordination, recruitment of diverse clients, intake, orientation, </w:t>
      </w:r>
      <w:r w:rsidR="009231E9" w:rsidRPr="00D37627">
        <w:rPr>
          <w:rFonts w:cs="Times New Roman"/>
          <w:sz w:val="24"/>
          <w:szCs w:val="24"/>
        </w:rPr>
        <w:t xml:space="preserve">and </w:t>
      </w:r>
      <w:r w:rsidR="00EF4264" w:rsidRPr="00D37627">
        <w:rPr>
          <w:rFonts w:cs="Times New Roman"/>
          <w:sz w:val="24"/>
          <w:szCs w:val="24"/>
        </w:rPr>
        <w:t>client services remain integral to</w:t>
      </w:r>
      <w:r w:rsidR="002F64F0" w:rsidRPr="00D37627">
        <w:rPr>
          <w:rFonts w:cs="Times New Roman"/>
          <w:sz w:val="24"/>
          <w:szCs w:val="24"/>
        </w:rPr>
        <w:t xml:space="preserve"> career pathway </w:t>
      </w:r>
      <w:r w:rsidR="004F13A6" w:rsidRPr="00D37627">
        <w:rPr>
          <w:rFonts w:cs="Times New Roman"/>
          <w:sz w:val="24"/>
          <w:szCs w:val="24"/>
        </w:rPr>
        <w:t xml:space="preserve">integration. </w:t>
      </w:r>
      <w:r w:rsidR="00B935A1">
        <w:rPr>
          <w:rFonts w:cs="Times New Roman"/>
          <w:sz w:val="24"/>
          <w:szCs w:val="24"/>
        </w:rPr>
        <w:t>Coordination of services is crucial</w:t>
      </w:r>
      <w:r w:rsidR="002F64F0" w:rsidRPr="00D37627">
        <w:rPr>
          <w:rFonts w:cs="Times New Roman"/>
          <w:sz w:val="24"/>
          <w:szCs w:val="24"/>
        </w:rPr>
        <w:t xml:space="preserve"> </w:t>
      </w:r>
      <w:r w:rsidR="00173C56" w:rsidRPr="00D37627">
        <w:rPr>
          <w:rFonts w:cs="Times New Roman"/>
          <w:sz w:val="24"/>
          <w:szCs w:val="24"/>
        </w:rPr>
        <w:t>to recruit and provide services to clients in a manner that results in occupational train</w:t>
      </w:r>
      <w:r w:rsidR="006127DA">
        <w:rPr>
          <w:rFonts w:cs="Times New Roman"/>
          <w:sz w:val="24"/>
          <w:szCs w:val="24"/>
        </w:rPr>
        <w:t>ing, postsecondary education, and</w:t>
      </w:r>
      <w:r w:rsidR="00173C56" w:rsidRPr="00D37627">
        <w:rPr>
          <w:rFonts w:cs="Times New Roman"/>
          <w:sz w:val="24"/>
          <w:szCs w:val="24"/>
        </w:rPr>
        <w:t xml:space="preserve"> employment in a progressive career path.</w:t>
      </w:r>
    </w:p>
    <w:p w:rsidR="00B50EE2" w:rsidRPr="00D37627" w:rsidRDefault="00B50EE2" w:rsidP="00D149E7">
      <w:pPr>
        <w:autoSpaceDE w:val="0"/>
        <w:autoSpaceDN w:val="0"/>
        <w:adjustRightInd w:val="0"/>
        <w:spacing w:after="0" w:line="240" w:lineRule="auto"/>
        <w:ind w:left="720"/>
        <w:rPr>
          <w:rFonts w:cs="Times New Roman"/>
          <w:color w:val="FF0000"/>
          <w:sz w:val="24"/>
          <w:szCs w:val="24"/>
        </w:rPr>
      </w:pPr>
    </w:p>
    <w:p w:rsidR="0047308D" w:rsidRPr="00D37627" w:rsidRDefault="00EF4264" w:rsidP="0047308D">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recognizes</w:t>
      </w:r>
      <w:r w:rsidR="00B50EE2" w:rsidRPr="00D37627">
        <w:rPr>
          <w:rFonts w:cs="Times New Roman"/>
          <w:sz w:val="24"/>
          <w:szCs w:val="24"/>
        </w:rPr>
        <w:t xml:space="preserve"> th</w:t>
      </w:r>
      <w:r w:rsidRPr="00D37627">
        <w:rPr>
          <w:rFonts w:cs="Times New Roman"/>
          <w:sz w:val="24"/>
          <w:szCs w:val="24"/>
        </w:rPr>
        <w:t xml:space="preserve">e need to expand and strengthen </w:t>
      </w:r>
      <w:r w:rsidR="00E823AD" w:rsidRPr="00D37627">
        <w:rPr>
          <w:rFonts w:cs="Times New Roman"/>
          <w:sz w:val="24"/>
          <w:szCs w:val="24"/>
        </w:rPr>
        <w:t>existing components</w:t>
      </w:r>
      <w:r w:rsidR="00934176" w:rsidRPr="00D37627">
        <w:rPr>
          <w:rFonts w:cs="Times New Roman"/>
          <w:sz w:val="24"/>
          <w:szCs w:val="24"/>
        </w:rPr>
        <w:t xml:space="preserve"> of care</w:t>
      </w:r>
      <w:r w:rsidRPr="00D37627">
        <w:rPr>
          <w:rFonts w:cs="Times New Roman"/>
          <w:sz w:val="24"/>
          <w:szCs w:val="24"/>
        </w:rPr>
        <w:t xml:space="preserve">er pathway instruction </w:t>
      </w:r>
      <w:r w:rsidR="00533421" w:rsidRPr="00D37627">
        <w:rPr>
          <w:rFonts w:cs="Times New Roman"/>
          <w:sz w:val="24"/>
          <w:szCs w:val="24"/>
        </w:rPr>
        <w:t>provided</w:t>
      </w:r>
      <w:r w:rsidR="00E823AD" w:rsidRPr="00D37627">
        <w:rPr>
          <w:rFonts w:cs="Times New Roman"/>
          <w:sz w:val="24"/>
          <w:szCs w:val="24"/>
        </w:rPr>
        <w:t xml:space="preserve"> by</w:t>
      </w:r>
      <w:r w:rsidR="00B50EE2" w:rsidRPr="00D37627">
        <w:rPr>
          <w:rFonts w:cs="Times New Roman"/>
          <w:sz w:val="24"/>
          <w:szCs w:val="24"/>
        </w:rPr>
        <w:t xml:space="preserve"> </w:t>
      </w:r>
      <w:r w:rsidR="003A6D95" w:rsidRPr="00D37627">
        <w:rPr>
          <w:rFonts w:cs="Times New Roman"/>
          <w:sz w:val="24"/>
          <w:szCs w:val="24"/>
        </w:rPr>
        <w:t>all local adult education programs</w:t>
      </w:r>
      <w:r w:rsidR="00E823AD" w:rsidRPr="00D37627">
        <w:rPr>
          <w:rFonts w:cs="Times New Roman"/>
          <w:sz w:val="24"/>
          <w:szCs w:val="24"/>
        </w:rPr>
        <w:t>.</w:t>
      </w:r>
      <w:r w:rsidR="0047308D" w:rsidRPr="00D37627">
        <w:rPr>
          <w:rFonts w:cs="Times New Roman"/>
          <w:sz w:val="24"/>
          <w:szCs w:val="24"/>
        </w:rPr>
        <w:t xml:space="preserve"> The </w:t>
      </w:r>
      <w:r w:rsidR="00A22309" w:rsidRPr="00D37627">
        <w:rPr>
          <w:rFonts w:cs="Times New Roman"/>
          <w:sz w:val="24"/>
          <w:szCs w:val="24"/>
        </w:rPr>
        <w:t>State</w:t>
      </w:r>
      <w:r w:rsidR="0047308D" w:rsidRPr="00D37627">
        <w:rPr>
          <w:rFonts w:cs="Times New Roman"/>
          <w:sz w:val="24"/>
          <w:szCs w:val="24"/>
        </w:rPr>
        <w:t xml:space="preserve"> </w:t>
      </w:r>
      <w:r w:rsidRPr="00D37627">
        <w:rPr>
          <w:rFonts w:cs="Times New Roman"/>
          <w:sz w:val="24"/>
          <w:szCs w:val="24"/>
        </w:rPr>
        <w:t xml:space="preserve">continues to use </w:t>
      </w:r>
      <w:r w:rsidR="00875845" w:rsidRPr="00D37627">
        <w:rPr>
          <w:rFonts w:cs="Times New Roman"/>
          <w:sz w:val="24"/>
          <w:szCs w:val="24"/>
        </w:rPr>
        <w:t xml:space="preserve">the </w:t>
      </w:r>
      <w:r w:rsidRPr="00D37627">
        <w:rPr>
          <w:rFonts w:cs="Times New Roman"/>
          <w:sz w:val="24"/>
          <w:szCs w:val="24"/>
        </w:rPr>
        <w:t>s</w:t>
      </w:r>
      <w:r w:rsidR="00A22309" w:rsidRPr="00D37627">
        <w:rPr>
          <w:rFonts w:cs="Times New Roman"/>
          <w:sz w:val="24"/>
          <w:szCs w:val="24"/>
        </w:rPr>
        <w:t>tate</w:t>
      </w:r>
      <w:r w:rsidRPr="00D37627">
        <w:rPr>
          <w:rFonts w:cs="Times New Roman"/>
          <w:sz w:val="24"/>
          <w:szCs w:val="24"/>
        </w:rPr>
        <w:t>-</w:t>
      </w:r>
      <w:r w:rsidR="00875845" w:rsidRPr="00D37627">
        <w:rPr>
          <w:rFonts w:cs="Times New Roman"/>
          <w:sz w:val="24"/>
          <w:szCs w:val="24"/>
        </w:rPr>
        <w:t xml:space="preserve">wide career pathway curriculum </w:t>
      </w:r>
      <w:r w:rsidRPr="00D37627">
        <w:rPr>
          <w:rFonts w:cs="Times New Roman"/>
          <w:sz w:val="24"/>
          <w:szCs w:val="24"/>
        </w:rPr>
        <w:t xml:space="preserve">via </w:t>
      </w:r>
      <w:r w:rsidR="0047308D" w:rsidRPr="00D37627">
        <w:rPr>
          <w:rFonts w:cs="Times New Roman"/>
          <w:sz w:val="24"/>
          <w:szCs w:val="24"/>
        </w:rPr>
        <w:t>Montana Career Information System</w:t>
      </w:r>
      <w:r w:rsidR="00533421" w:rsidRPr="00D37627">
        <w:rPr>
          <w:rFonts w:cs="Times New Roman"/>
          <w:sz w:val="24"/>
          <w:szCs w:val="24"/>
        </w:rPr>
        <w:t xml:space="preserve"> (MCIS)</w:t>
      </w:r>
      <w:r w:rsidR="00DC5EB8">
        <w:rPr>
          <w:rFonts w:cs="Times New Roman"/>
          <w:sz w:val="24"/>
          <w:szCs w:val="24"/>
        </w:rPr>
        <w:t xml:space="preserve"> and our web-based m</w:t>
      </w:r>
      <w:r w:rsidR="0047308D" w:rsidRPr="00D37627">
        <w:rPr>
          <w:rFonts w:cs="Times New Roman"/>
          <w:sz w:val="24"/>
          <w:szCs w:val="24"/>
        </w:rPr>
        <w:t xml:space="preserve">ath </w:t>
      </w:r>
      <w:r w:rsidR="00DC5EB8">
        <w:rPr>
          <w:rFonts w:cs="Times New Roman"/>
          <w:sz w:val="24"/>
          <w:szCs w:val="24"/>
        </w:rPr>
        <w:t xml:space="preserve">and English </w:t>
      </w:r>
      <w:r w:rsidR="00220D0B">
        <w:rPr>
          <w:rFonts w:cs="Times New Roman"/>
          <w:sz w:val="24"/>
          <w:szCs w:val="24"/>
        </w:rPr>
        <w:t xml:space="preserve">curriculum, EdReady. </w:t>
      </w:r>
      <w:proofErr w:type="spellStart"/>
      <w:r w:rsidR="00196AC9" w:rsidRPr="00D37627">
        <w:rPr>
          <w:rFonts w:cs="Times New Roman"/>
          <w:sz w:val="24"/>
          <w:szCs w:val="24"/>
        </w:rPr>
        <w:t>EdRead</w:t>
      </w:r>
      <w:r w:rsidR="003A6D95" w:rsidRPr="00D37627">
        <w:rPr>
          <w:rFonts w:cs="Times New Roman"/>
          <w:sz w:val="24"/>
          <w:szCs w:val="24"/>
        </w:rPr>
        <w:t>y</w:t>
      </w:r>
      <w:proofErr w:type="spellEnd"/>
      <w:r w:rsidR="003A6D95" w:rsidRPr="00D37627">
        <w:rPr>
          <w:rFonts w:cs="Times New Roman"/>
          <w:sz w:val="24"/>
          <w:szCs w:val="24"/>
        </w:rPr>
        <w:t xml:space="preserve"> </w:t>
      </w:r>
      <w:r w:rsidRPr="00D37627">
        <w:rPr>
          <w:rFonts w:cs="Times New Roman"/>
          <w:sz w:val="24"/>
          <w:szCs w:val="24"/>
        </w:rPr>
        <w:t>allows teachers to</w:t>
      </w:r>
      <w:r w:rsidR="00196AC9" w:rsidRPr="00D37627">
        <w:rPr>
          <w:rFonts w:cs="Times New Roman"/>
          <w:sz w:val="24"/>
          <w:szCs w:val="24"/>
        </w:rPr>
        <w:t xml:space="preserve"> </w:t>
      </w:r>
      <w:r w:rsidR="003A6D95" w:rsidRPr="00D37627">
        <w:rPr>
          <w:rFonts w:cs="Times New Roman"/>
          <w:sz w:val="24"/>
          <w:szCs w:val="24"/>
        </w:rPr>
        <w:t xml:space="preserve">develop and use a variety of </w:t>
      </w:r>
      <w:r w:rsidR="001C55ED" w:rsidRPr="00D37627">
        <w:rPr>
          <w:rFonts w:cs="Times New Roman"/>
          <w:sz w:val="24"/>
          <w:szCs w:val="24"/>
        </w:rPr>
        <w:t>instructional strategies</w:t>
      </w:r>
      <w:r w:rsidR="003A6D95" w:rsidRPr="00D37627">
        <w:rPr>
          <w:rFonts w:cs="Times New Roman"/>
          <w:sz w:val="24"/>
          <w:szCs w:val="24"/>
        </w:rPr>
        <w:t xml:space="preserve"> for lessons within</w:t>
      </w:r>
      <w:r w:rsidR="00220D0B">
        <w:rPr>
          <w:rFonts w:cs="Times New Roman"/>
          <w:sz w:val="24"/>
          <w:szCs w:val="24"/>
        </w:rPr>
        <w:t xml:space="preserve"> this learning platform. </w:t>
      </w:r>
      <w:r w:rsidRPr="00D37627">
        <w:rPr>
          <w:rFonts w:cs="Times New Roman"/>
          <w:sz w:val="24"/>
          <w:szCs w:val="24"/>
        </w:rPr>
        <w:t xml:space="preserve">Teachers </w:t>
      </w:r>
      <w:r w:rsidR="001C55ED" w:rsidRPr="00D37627">
        <w:rPr>
          <w:rFonts w:cs="Times New Roman"/>
          <w:sz w:val="24"/>
          <w:szCs w:val="24"/>
        </w:rPr>
        <w:t xml:space="preserve">across the </w:t>
      </w:r>
      <w:r w:rsidR="00A22309" w:rsidRPr="00D37627">
        <w:rPr>
          <w:rFonts w:cs="Times New Roman"/>
          <w:sz w:val="24"/>
          <w:szCs w:val="24"/>
        </w:rPr>
        <w:t>State</w:t>
      </w:r>
      <w:r w:rsidRPr="00D37627">
        <w:rPr>
          <w:rFonts w:cs="Times New Roman"/>
          <w:sz w:val="24"/>
          <w:szCs w:val="24"/>
        </w:rPr>
        <w:t xml:space="preserve"> </w:t>
      </w:r>
      <w:r w:rsidR="001C55ED" w:rsidRPr="00D37627">
        <w:rPr>
          <w:rFonts w:cs="Times New Roman"/>
          <w:sz w:val="24"/>
          <w:szCs w:val="24"/>
        </w:rPr>
        <w:t xml:space="preserve">use </w:t>
      </w:r>
      <w:r w:rsidRPr="00D37627">
        <w:rPr>
          <w:rFonts w:cs="Times New Roman"/>
          <w:sz w:val="24"/>
          <w:szCs w:val="24"/>
        </w:rPr>
        <w:t xml:space="preserve">lessons </w:t>
      </w:r>
      <w:r w:rsidR="001C55ED" w:rsidRPr="00D37627">
        <w:rPr>
          <w:rFonts w:cs="Times New Roman"/>
          <w:sz w:val="24"/>
          <w:szCs w:val="24"/>
        </w:rPr>
        <w:t>in order to</w:t>
      </w:r>
      <w:r w:rsidR="00196AC9" w:rsidRPr="00D37627">
        <w:rPr>
          <w:rFonts w:cs="Times New Roman"/>
          <w:sz w:val="24"/>
          <w:szCs w:val="24"/>
        </w:rPr>
        <w:t xml:space="preserve"> posi</w:t>
      </w:r>
      <w:r w:rsidR="001C55ED" w:rsidRPr="00D37627">
        <w:rPr>
          <w:rFonts w:cs="Times New Roman"/>
          <w:sz w:val="24"/>
          <w:szCs w:val="24"/>
        </w:rPr>
        <w:t>t</w:t>
      </w:r>
      <w:r w:rsidR="003A6D95" w:rsidRPr="00D37627">
        <w:rPr>
          <w:rFonts w:cs="Times New Roman"/>
          <w:sz w:val="24"/>
          <w:szCs w:val="24"/>
        </w:rPr>
        <w:t>ively impact student retention,</w:t>
      </w:r>
      <w:r w:rsidR="00196AC9" w:rsidRPr="00D37627">
        <w:rPr>
          <w:rFonts w:cs="Times New Roman"/>
          <w:sz w:val="24"/>
          <w:szCs w:val="24"/>
        </w:rPr>
        <w:t xml:space="preserve"> hig</w:t>
      </w:r>
      <w:r w:rsidR="001C55ED" w:rsidRPr="00D37627">
        <w:rPr>
          <w:rFonts w:cs="Times New Roman"/>
          <w:sz w:val="24"/>
          <w:szCs w:val="24"/>
        </w:rPr>
        <w:t xml:space="preserve">h school equivalency attainment, </w:t>
      </w:r>
      <w:r w:rsidR="00196AC9" w:rsidRPr="00D37627">
        <w:rPr>
          <w:rFonts w:cs="Times New Roman"/>
          <w:sz w:val="24"/>
          <w:szCs w:val="24"/>
        </w:rPr>
        <w:t>and</w:t>
      </w:r>
      <w:r w:rsidR="001C55ED" w:rsidRPr="00D37627">
        <w:rPr>
          <w:rFonts w:cs="Times New Roman"/>
          <w:sz w:val="24"/>
          <w:szCs w:val="24"/>
        </w:rPr>
        <w:t xml:space="preserve"> preparedness for </w:t>
      </w:r>
      <w:r w:rsidR="009B71C9">
        <w:rPr>
          <w:rFonts w:cs="Times New Roman"/>
          <w:sz w:val="24"/>
          <w:szCs w:val="24"/>
        </w:rPr>
        <w:t xml:space="preserve">postsecondary education and </w:t>
      </w:r>
      <w:r w:rsidR="00196AC9" w:rsidRPr="00D37627">
        <w:rPr>
          <w:rFonts w:cs="Times New Roman"/>
          <w:sz w:val="24"/>
          <w:szCs w:val="24"/>
        </w:rPr>
        <w:t xml:space="preserve">training. </w:t>
      </w:r>
      <w:r w:rsidR="003A6D95" w:rsidRPr="00D37627">
        <w:rPr>
          <w:rFonts w:cs="Times New Roman"/>
          <w:sz w:val="24"/>
          <w:szCs w:val="24"/>
        </w:rPr>
        <w:t xml:space="preserve">MCIS </w:t>
      </w:r>
      <w:r w:rsidRPr="00D37627">
        <w:rPr>
          <w:rFonts w:cs="Times New Roman"/>
          <w:sz w:val="24"/>
          <w:szCs w:val="24"/>
        </w:rPr>
        <w:t>is a robust career planning tool which</w:t>
      </w:r>
      <w:r w:rsidR="00196AC9" w:rsidRPr="00D37627">
        <w:rPr>
          <w:rFonts w:cs="Times New Roman"/>
          <w:sz w:val="24"/>
          <w:szCs w:val="24"/>
        </w:rPr>
        <w:t xml:space="preserve"> motivate</w:t>
      </w:r>
      <w:r w:rsidRPr="00D37627">
        <w:rPr>
          <w:rFonts w:cs="Times New Roman"/>
          <w:sz w:val="24"/>
          <w:szCs w:val="24"/>
        </w:rPr>
        <w:t>s</w:t>
      </w:r>
      <w:r w:rsidR="00196AC9" w:rsidRPr="00D37627">
        <w:rPr>
          <w:rFonts w:cs="Times New Roman"/>
          <w:sz w:val="24"/>
          <w:szCs w:val="24"/>
        </w:rPr>
        <w:t xml:space="preserve"> students to think ab</w:t>
      </w:r>
      <w:r w:rsidR="00AE3381">
        <w:rPr>
          <w:rFonts w:cs="Times New Roman"/>
          <w:sz w:val="24"/>
          <w:szCs w:val="24"/>
        </w:rPr>
        <w:t>out their next steps beyond adult e</w:t>
      </w:r>
      <w:r w:rsidR="00BA795C">
        <w:rPr>
          <w:rFonts w:cs="Times New Roman"/>
          <w:sz w:val="24"/>
          <w:szCs w:val="24"/>
        </w:rPr>
        <w:t xml:space="preserve">ducation </w:t>
      </w:r>
      <w:r w:rsidR="00196AC9" w:rsidRPr="00D37627">
        <w:rPr>
          <w:rFonts w:cs="Times New Roman"/>
          <w:sz w:val="24"/>
          <w:szCs w:val="24"/>
        </w:rPr>
        <w:t>and engage</w:t>
      </w:r>
      <w:r w:rsidRPr="00D37627">
        <w:rPr>
          <w:rFonts w:cs="Times New Roman"/>
          <w:sz w:val="24"/>
          <w:szCs w:val="24"/>
        </w:rPr>
        <w:t>s</w:t>
      </w:r>
      <w:r w:rsidR="00014C37">
        <w:rPr>
          <w:rFonts w:cs="Times New Roman"/>
          <w:sz w:val="24"/>
          <w:szCs w:val="24"/>
        </w:rPr>
        <w:t xml:space="preserve"> them in thoughtful short and </w:t>
      </w:r>
      <w:r w:rsidR="00196AC9" w:rsidRPr="00D37627">
        <w:rPr>
          <w:rFonts w:cs="Times New Roman"/>
          <w:sz w:val="24"/>
          <w:szCs w:val="24"/>
        </w:rPr>
        <w:t xml:space="preserve">long term planning for further education and job attainment. </w:t>
      </w:r>
      <w:r w:rsidR="001C7B2F" w:rsidRPr="00D37627">
        <w:rPr>
          <w:rFonts w:cs="Times New Roman"/>
          <w:sz w:val="24"/>
          <w:szCs w:val="24"/>
        </w:rPr>
        <w:t xml:space="preserve">Teachers </w:t>
      </w:r>
      <w:r w:rsidR="006061EB" w:rsidRPr="00D37627">
        <w:rPr>
          <w:rFonts w:cs="Times New Roman"/>
          <w:sz w:val="24"/>
          <w:szCs w:val="24"/>
        </w:rPr>
        <w:t xml:space="preserve">integrate these materials </w:t>
      </w:r>
      <w:r w:rsidR="001C7B2F" w:rsidRPr="00D37627">
        <w:rPr>
          <w:rFonts w:cs="Times New Roman"/>
          <w:sz w:val="24"/>
          <w:szCs w:val="24"/>
        </w:rPr>
        <w:t>and</w:t>
      </w:r>
      <w:r w:rsidR="006061EB" w:rsidRPr="00D37627">
        <w:rPr>
          <w:rFonts w:cs="Times New Roman"/>
          <w:sz w:val="24"/>
          <w:szCs w:val="24"/>
        </w:rPr>
        <w:t xml:space="preserve"> learning activities into </w:t>
      </w:r>
      <w:r w:rsidR="001C7B2F" w:rsidRPr="00D37627">
        <w:rPr>
          <w:rFonts w:cs="Times New Roman"/>
          <w:sz w:val="24"/>
          <w:szCs w:val="24"/>
        </w:rPr>
        <w:t xml:space="preserve">existing </w:t>
      </w:r>
      <w:r w:rsidR="001C55ED" w:rsidRPr="00D37627">
        <w:rPr>
          <w:rFonts w:cs="Times New Roman"/>
          <w:sz w:val="24"/>
          <w:szCs w:val="24"/>
        </w:rPr>
        <w:t>career counseling activities.</w:t>
      </w:r>
      <w:r w:rsidR="003A6D95" w:rsidRPr="00D37627">
        <w:rPr>
          <w:rFonts w:cs="Times New Roman"/>
          <w:sz w:val="24"/>
          <w:szCs w:val="24"/>
        </w:rPr>
        <w:t xml:space="preserve"> </w:t>
      </w:r>
      <w:r w:rsidR="006061EB" w:rsidRPr="00D37627">
        <w:rPr>
          <w:rFonts w:cs="Times New Roman"/>
          <w:sz w:val="24"/>
          <w:szCs w:val="24"/>
        </w:rPr>
        <w:t xml:space="preserve">The use of MCIS and EdReady </w:t>
      </w:r>
      <w:r w:rsidR="003A6D95" w:rsidRPr="00D37627">
        <w:rPr>
          <w:rFonts w:cs="Times New Roman"/>
          <w:sz w:val="24"/>
          <w:szCs w:val="24"/>
        </w:rPr>
        <w:t>create</w:t>
      </w:r>
      <w:r w:rsidR="006061EB" w:rsidRPr="00D37627">
        <w:rPr>
          <w:rFonts w:cs="Times New Roman"/>
          <w:sz w:val="24"/>
          <w:szCs w:val="24"/>
        </w:rPr>
        <w:t>s</w:t>
      </w:r>
      <w:r w:rsidR="003A6D95" w:rsidRPr="00D37627">
        <w:rPr>
          <w:rFonts w:cs="Times New Roman"/>
          <w:sz w:val="24"/>
          <w:szCs w:val="24"/>
        </w:rPr>
        <w:t xml:space="preserve"> a systemic approach </w:t>
      </w:r>
      <w:r w:rsidR="003A6D95" w:rsidRPr="00D37627">
        <w:rPr>
          <w:rFonts w:cs="Times New Roman"/>
          <w:sz w:val="24"/>
          <w:szCs w:val="24"/>
        </w:rPr>
        <w:lastRenderedPageBreak/>
        <w:t>to adult education instruction across programs.</w:t>
      </w:r>
      <w:r w:rsidR="00014C37">
        <w:rPr>
          <w:rFonts w:cs="Times New Roman"/>
          <w:sz w:val="24"/>
          <w:szCs w:val="24"/>
        </w:rPr>
        <w:t xml:space="preserve"> </w:t>
      </w:r>
      <w:r w:rsidR="00833295">
        <w:rPr>
          <w:rFonts w:cs="Times New Roman"/>
          <w:sz w:val="24"/>
          <w:szCs w:val="24"/>
        </w:rPr>
        <w:t>In addition, the State includes components relevant to career pathways during fall/spring meetings and adult education staff have opportunities to network and learn from colleagues throughout the State.</w:t>
      </w:r>
    </w:p>
    <w:p w:rsidR="00AA1E36" w:rsidRPr="00D37627" w:rsidRDefault="00AA1E36" w:rsidP="0047308D">
      <w:pPr>
        <w:autoSpaceDE w:val="0"/>
        <w:autoSpaceDN w:val="0"/>
        <w:adjustRightInd w:val="0"/>
        <w:spacing w:after="0" w:line="240" w:lineRule="auto"/>
        <w:ind w:left="720"/>
        <w:rPr>
          <w:rFonts w:cs="Times New Roman"/>
          <w:color w:val="FF0000"/>
          <w:sz w:val="32"/>
          <w:szCs w:val="32"/>
        </w:rPr>
      </w:pPr>
    </w:p>
    <w:p w:rsidR="001D4BE9" w:rsidRPr="00D37627" w:rsidRDefault="00A22309" w:rsidP="006061EB">
      <w:pPr>
        <w:autoSpaceDE w:val="0"/>
        <w:autoSpaceDN w:val="0"/>
        <w:adjustRightInd w:val="0"/>
        <w:spacing w:after="0" w:line="240" w:lineRule="auto"/>
        <w:ind w:left="720"/>
        <w:rPr>
          <w:rFonts w:cs="Times New Roman"/>
          <w:sz w:val="24"/>
          <w:szCs w:val="24"/>
        </w:rPr>
      </w:pPr>
      <w:r w:rsidRPr="00D37627">
        <w:rPr>
          <w:rFonts w:cs="Times New Roman"/>
          <w:sz w:val="24"/>
          <w:szCs w:val="24"/>
        </w:rPr>
        <w:t>State</w:t>
      </w:r>
      <w:r w:rsidR="00AE3381">
        <w:rPr>
          <w:rFonts w:cs="Times New Roman"/>
          <w:sz w:val="24"/>
          <w:szCs w:val="24"/>
        </w:rPr>
        <w:t xml:space="preserve"> adult education s</w:t>
      </w:r>
      <w:r w:rsidR="009013E2" w:rsidRPr="00D37627">
        <w:rPr>
          <w:rFonts w:cs="Times New Roman"/>
          <w:sz w:val="24"/>
          <w:szCs w:val="24"/>
        </w:rPr>
        <w:t xml:space="preserve">taff </w:t>
      </w:r>
      <w:r w:rsidR="00AA1E36" w:rsidRPr="00D37627">
        <w:rPr>
          <w:rFonts w:cs="Times New Roman"/>
          <w:sz w:val="24"/>
          <w:szCs w:val="24"/>
        </w:rPr>
        <w:t xml:space="preserve">also </w:t>
      </w:r>
      <w:r w:rsidR="006061EB" w:rsidRPr="00D37627">
        <w:rPr>
          <w:rFonts w:cs="Times New Roman"/>
          <w:sz w:val="24"/>
          <w:szCs w:val="24"/>
        </w:rPr>
        <w:t>continue</w:t>
      </w:r>
      <w:r w:rsidR="00833295">
        <w:rPr>
          <w:rFonts w:cs="Times New Roman"/>
          <w:sz w:val="24"/>
          <w:szCs w:val="24"/>
        </w:rPr>
        <w:t>d</w:t>
      </w:r>
      <w:r w:rsidR="006061EB" w:rsidRPr="00D37627">
        <w:rPr>
          <w:rFonts w:cs="Times New Roman"/>
          <w:sz w:val="24"/>
          <w:szCs w:val="24"/>
        </w:rPr>
        <w:t xml:space="preserve"> to facilitate</w:t>
      </w:r>
      <w:r w:rsidR="00AA1E36" w:rsidRPr="00D37627">
        <w:rPr>
          <w:rFonts w:cs="Times New Roman"/>
          <w:sz w:val="24"/>
          <w:szCs w:val="24"/>
        </w:rPr>
        <w:t xml:space="preserve"> a</w:t>
      </w:r>
      <w:r w:rsidR="00052D17" w:rsidRPr="00D37627">
        <w:rPr>
          <w:rFonts w:cs="Times New Roman"/>
          <w:sz w:val="24"/>
          <w:szCs w:val="24"/>
        </w:rPr>
        <w:t xml:space="preserve">n </w:t>
      </w:r>
      <w:r w:rsidR="006061EB" w:rsidRPr="00D37627">
        <w:rPr>
          <w:rFonts w:cs="Times New Roman"/>
          <w:sz w:val="24"/>
          <w:szCs w:val="24"/>
        </w:rPr>
        <w:t xml:space="preserve">interagency taskforce that </w:t>
      </w:r>
      <w:r w:rsidR="00052D17" w:rsidRPr="00D37627">
        <w:rPr>
          <w:rFonts w:cs="Times New Roman"/>
          <w:sz w:val="24"/>
          <w:szCs w:val="24"/>
        </w:rPr>
        <w:t>is</w:t>
      </w:r>
      <w:r w:rsidR="00AA1E36" w:rsidRPr="00D37627">
        <w:rPr>
          <w:rFonts w:cs="Times New Roman"/>
          <w:sz w:val="24"/>
          <w:szCs w:val="24"/>
        </w:rPr>
        <w:t xml:space="preserve"> working to attain and sustain a </w:t>
      </w:r>
      <w:r w:rsidR="00343432">
        <w:rPr>
          <w:rFonts w:cs="Times New Roman"/>
          <w:sz w:val="24"/>
          <w:szCs w:val="24"/>
        </w:rPr>
        <w:t>s</w:t>
      </w:r>
      <w:r w:rsidRPr="00D37627">
        <w:rPr>
          <w:rFonts w:cs="Times New Roman"/>
          <w:sz w:val="24"/>
          <w:szCs w:val="24"/>
        </w:rPr>
        <w:t>tate</w:t>
      </w:r>
      <w:r w:rsidR="00343432">
        <w:rPr>
          <w:rFonts w:cs="Times New Roman"/>
          <w:sz w:val="24"/>
          <w:szCs w:val="24"/>
        </w:rPr>
        <w:t>-</w:t>
      </w:r>
      <w:r w:rsidR="00AA1E36" w:rsidRPr="00D37627">
        <w:rPr>
          <w:rFonts w:cs="Times New Roman"/>
          <w:sz w:val="24"/>
          <w:szCs w:val="24"/>
        </w:rPr>
        <w:t>wide, systemic approach t</w:t>
      </w:r>
      <w:r w:rsidR="00220D0B">
        <w:rPr>
          <w:rFonts w:cs="Times New Roman"/>
          <w:sz w:val="24"/>
          <w:szCs w:val="24"/>
        </w:rPr>
        <w:t xml:space="preserve">o </w:t>
      </w:r>
      <w:r w:rsidR="006061EB" w:rsidRPr="00D37627">
        <w:rPr>
          <w:rFonts w:cs="Times New Roman"/>
          <w:sz w:val="24"/>
          <w:szCs w:val="24"/>
        </w:rPr>
        <w:t>career pathways. The task</w:t>
      </w:r>
      <w:r w:rsidR="00AA1E36" w:rsidRPr="00D37627">
        <w:rPr>
          <w:rFonts w:cs="Times New Roman"/>
          <w:sz w:val="24"/>
          <w:szCs w:val="24"/>
        </w:rPr>
        <w:t>force is committed to creating an aware</w:t>
      </w:r>
      <w:r w:rsidR="00116897" w:rsidRPr="00D37627">
        <w:rPr>
          <w:rFonts w:cs="Times New Roman"/>
          <w:sz w:val="24"/>
          <w:szCs w:val="24"/>
        </w:rPr>
        <w:t xml:space="preserve">ness, promoting, </w:t>
      </w:r>
      <w:r w:rsidR="00AA1E36" w:rsidRPr="00D37627">
        <w:rPr>
          <w:rFonts w:cs="Times New Roman"/>
          <w:sz w:val="24"/>
          <w:szCs w:val="24"/>
        </w:rPr>
        <w:t>and supporting the</w:t>
      </w:r>
      <w:r w:rsidR="00220D0B">
        <w:rPr>
          <w:rFonts w:cs="Times New Roman"/>
          <w:sz w:val="24"/>
          <w:szCs w:val="24"/>
        </w:rPr>
        <w:t xml:space="preserve"> relevance and expansion of </w:t>
      </w:r>
      <w:r w:rsidR="00AA1E36" w:rsidRPr="00D37627">
        <w:rPr>
          <w:rFonts w:cs="Times New Roman"/>
          <w:sz w:val="24"/>
          <w:szCs w:val="24"/>
        </w:rPr>
        <w:t>adult career pathways. Members of the Interagency Pathway Team include representatives from</w:t>
      </w:r>
      <w:r w:rsidR="006061EB" w:rsidRPr="00D37627">
        <w:rPr>
          <w:rFonts w:cs="Times New Roman"/>
          <w:sz w:val="24"/>
          <w:szCs w:val="24"/>
        </w:rPr>
        <w:t xml:space="preserve"> agencies such as</w:t>
      </w:r>
      <w:r w:rsidR="00FF443A">
        <w:rPr>
          <w:rFonts w:cs="Times New Roman"/>
          <w:sz w:val="24"/>
          <w:szCs w:val="24"/>
        </w:rPr>
        <w:t xml:space="preserve">: </w:t>
      </w:r>
      <w:r w:rsidR="00AA1E36" w:rsidRPr="00D37627">
        <w:rPr>
          <w:rFonts w:cs="Times New Roman"/>
          <w:sz w:val="24"/>
          <w:szCs w:val="24"/>
        </w:rPr>
        <w:t>Office of C</w:t>
      </w:r>
      <w:r w:rsidR="00FF443A">
        <w:rPr>
          <w:rFonts w:cs="Times New Roman"/>
          <w:sz w:val="24"/>
          <w:szCs w:val="24"/>
        </w:rPr>
        <w:t>ommissioner of Higher Education,</w:t>
      </w:r>
      <w:r w:rsidR="00AA1E36" w:rsidRPr="00D37627">
        <w:rPr>
          <w:rFonts w:cs="Times New Roman"/>
          <w:sz w:val="24"/>
          <w:szCs w:val="24"/>
        </w:rPr>
        <w:t xml:space="preserve"> Department of Labor, </w:t>
      </w:r>
      <w:r w:rsidRPr="00D37627">
        <w:rPr>
          <w:rFonts w:cs="Times New Roman"/>
          <w:sz w:val="24"/>
          <w:szCs w:val="24"/>
        </w:rPr>
        <w:t>State</w:t>
      </w:r>
      <w:r w:rsidR="00AA1E36" w:rsidRPr="00D37627">
        <w:rPr>
          <w:rFonts w:cs="Times New Roman"/>
          <w:sz w:val="24"/>
          <w:szCs w:val="24"/>
        </w:rPr>
        <w:t xml:space="preserve"> Workforce Investment Board, Rural Employment Opportunity, Department of Health and Human Services, Office of Public Instruction, Office of Tourism and Commerce, Veterans Education, Vocational Rehabilitation, and the Office of the Governor</w:t>
      </w:r>
      <w:r w:rsidR="00116897" w:rsidRPr="00D37627">
        <w:rPr>
          <w:rFonts w:cs="Times New Roman"/>
          <w:sz w:val="24"/>
          <w:szCs w:val="24"/>
        </w:rPr>
        <w:t xml:space="preserve">. The quarterly meetings </w:t>
      </w:r>
      <w:r w:rsidR="006061EB" w:rsidRPr="00D37627">
        <w:rPr>
          <w:rFonts w:cs="Times New Roman"/>
          <w:sz w:val="24"/>
          <w:szCs w:val="24"/>
        </w:rPr>
        <w:t>focus</w:t>
      </w:r>
      <w:r w:rsidR="00692CED" w:rsidRPr="00D37627">
        <w:rPr>
          <w:rFonts w:cs="Times New Roman"/>
          <w:sz w:val="24"/>
          <w:szCs w:val="24"/>
        </w:rPr>
        <w:t xml:space="preserve"> on</w:t>
      </w:r>
      <w:r w:rsidR="00116897" w:rsidRPr="00D37627">
        <w:rPr>
          <w:rFonts w:cs="Times New Roman"/>
          <w:sz w:val="24"/>
          <w:szCs w:val="24"/>
        </w:rPr>
        <w:t xml:space="preserve"> </w:t>
      </w:r>
      <w:r w:rsidR="00692CED" w:rsidRPr="00D37627">
        <w:rPr>
          <w:rFonts w:cs="Times New Roman"/>
          <w:sz w:val="24"/>
          <w:szCs w:val="24"/>
        </w:rPr>
        <w:t>activities</w:t>
      </w:r>
      <w:r w:rsidR="006061EB" w:rsidRPr="00D37627">
        <w:rPr>
          <w:rFonts w:cs="Times New Roman"/>
          <w:sz w:val="24"/>
          <w:szCs w:val="24"/>
        </w:rPr>
        <w:t xml:space="preserve"> that help all task</w:t>
      </w:r>
      <w:r w:rsidR="00116897" w:rsidRPr="00D37627">
        <w:rPr>
          <w:rFonts w:cs="Times New Roman"/>
          <w:sz w:val="24"/>
          <w:szCs w:val="24"/>
        </w:rPr>
        <w:t>force member</w:t>
      </w:r>
      <w:r w:rsidR="006061EB" w:rsidRPr="00D37627">
        <w:rPr>
          <w:rFonts w:cs="Times New Roman"/>
          <w:sz w:val="24"/>
          <w:szCs w:val="24"/>
        </w:rPr>
        <w:t>s</w:t>
      </w:r>
      <w:r w:rsidR="00116897" w:rsidRPr="00D37627">
        <w:rPr>
          <w:rFonts w:cs="Times New Roman"/>
          <w:sz w:val="24"/>
          <w:szCs w:val="24"/>
        </w:rPr>
        <w:t xml:space="preserve"> develop a clear understanding of a career pathway system</w:t>
      </w:r>
      <w:r w:rsidR="002A2607" w:rsidRPr="00D37627">
        <w:rPr>
          <w:rFonts w:cs="Times New Roman"/>
          <w:sz w:val="24"/>
          <w:szCs w:val="24"/>
        </w:rPr>
        <w:t xml:space="preserve"> and</w:t>
      </w:r>
      <w:r w:rsidR="00116897" w:rsidRPr="00D37627">
        <w:rPr>
          <w:rFonts w:cs="Times New Roman"/>
          <w:sz w:val="24"/>
          <w:szCs w:val="24"/>
        </w:rPr>
        <w:t xml:space="preserve"> </w:t>
      </w:r>
      <w:r w:rsidR="00692CED" w:rsidRPr="00D37627">
        <w:rPr>
          <w:rFonts w:cs="Times New Roman"/>
          <w:sz w:val="24"/>
          <w:szCs w:val="24"/>
        </w:rPr>
        <w:t>to discuss how</w:t>
      </w:r>
      <w:r w:rsidR="002A2607" w:rsidRPr="00D37627">
        <w:rPr>
          <w:rFonts w:cs="Times New Roman"/>
          <w:sz w:val="24"/>
          <w:szCs w:val="24"/>
        </w:rPr>
        <w:t xml:space="preserve"> we could lend support </w:t>
      </w:r>
      <w:r w:rsidR="00116897" w:rsidRPr="00D37627">
        <w:rPr>
          <w:rFonts w:cs="Times New Roman"/>
          <w:sz w:val="24"/>
          <w:szCs w:val="24"/>
        </w:rPr>
        <w:t>to</w:t>
      </w:r>
      <w:r w:rsidR="00692CED" w:rsidRPr="00D37627">
        <w:rPr>
          <w:rFonts w:cs="Times New Roman"/>
          <w:sz w:val="24"/>
          <w:szCs w:val="24"/>
        </w:rPr>
        <w:t xml:space="preserve"> a </w:t>
      </w:r>
      <w:r w:rsidR="00464EA3" w:rsidRPr="00D37627">
        <w:rPr>
          <w:rFonts w:cs="Times New Roman"/>
          <w:sz w:val="24"/>
          <w:szCs w:val="24"/>
        </w:rPr>
        <w:t>s</w:t>
      </w:r>
      <w:r w:rsidRPr="00D37627">
        <w:rPr>
          <w:rFonts w:cs="Times New Roman"/>
          <w:sz w:val="24"/>
          <w:szCs w:val="24"/>
        </w:rPr>
        <w:t>tat</w:t>
      </w:r>
      <w:r w:rsidR="00464EA3" w:rsidRPr="00D37627">
        <w:rPr>
          <w:rFonts w:cs="Times New Roman"/>
          <w:sz w:val="24"/>
          <w:szCs w:val="24"/>
        </w:rPr>
        <w:t>e-</w:t>
      </w:r>
      <w:r w:rsidR="00692CED" w:rsidRPr="00D37627">
        <w:rPr>
          <w:rFonts w:cs="Times New Roman"/>
          <w:sz w:val="24"/>
          <w:szCs w:val="24"/>
        </w:rPr>
        <w:t>wide</w:t>
      </w:r>
      <w:r w:rsidR="009B71C9">
        <w:rPr>
          <w:rFonts w:cs="Times New Roman"/>
          <w:sz w:val="24"/>
          <w:szCs w:val="24"/>
        </w:rPr>
        <w:t xml:space="preserve"> approach</w:t>
      </w:r>
      <w:r w:rsidR="00B935A1">
        <w:rPr>
          <w:rFonts w:cs="Times New Roman"/>
          <w:sz w:val="24"/>
          <w:szCs w:val="24"/>
        </w:rPr>
        <w:t xml:space="preserve">.  </w:t>
      </w:r>
      <w:r w:rsidR="006061EB" w:rsidRPr="00D37627">
        <w:rPr>
          <w:rFonts w:cs="Times New Roman"/>
          <w:sz w:val="24"/>
          <w:szCs w:val="24"/>
        </w:rPr>
        <w:t xml:space="preserve">The </w:t>
      </w:r>
      <w:r w:rsidR="00052D17" w:rsidRPr="00D37627">
        <w:rPr>
          <w:rFonts w:cs="Times New Roman"/>
          <w:sz w:val="24"/>
          <w:szCs w:val="24"/>
        </w:rPr>
        <w:t xml:space="preserve">meetings </w:t>
      </w:r>
      <w:r w:rsidR="006061EB" w:rsidRPr="00D37627">
        <w:rPr>
          <w:rFonts w:cs="Times New Roman"/>
          <w:sz w:val="24"/>
          <w:szCs w:val="24"/>
        </w:rPr>
        <w:t xml:space="preserve">have </w:t>
      </w:r>
      <w:r w:rsidR="00052D17" w:rsidRPr="00D37627">
        <w:rPr>
          <w:rFonts w:cs="Times New Roman"/>
          <w:sz w:val="24"/>
          <w:szCs w:val="24"/>
        </w:rPr>
        <w:t>evolved into</w:t>
      </w:r>
      <w:r w:rsidR="00692CED" w:rsidRPr="00D37627">
        <w:rPr>
          <w:rFonts w:cs="Times New Roman"/>
          <w:sz w:val="24"/>
          <w:szCs w:val="24"/>
        </w:rPr>
        <w:t xml:space="preserve"> </w:t>
      </w:r>
      <w:r w:rsidR="006061EB" w:rsidRPr="00D37627">
        <w:rPr>
          <w:rFonts w:cs="Times New Roman"/>
          <w:sz w:val="24"/>
          <w:szCs w:val="24"/>
        </w:rPr>
        <w:t xml:space="preserve">collaborative </w:t>
      </w:r>
      <w:r w:rsidR="00052D17" w:rsidRPr="00D37627">
        <w:rPr>
          <w:rFonts w:cs="Times New Roman"/>
          <w:sz w:val="24"/>
          <w:szCs w:val="24"/>
        </w:rPr>
        <w:t>agenda</w:t>
      </w:r>
      <w:r w:rsidR="006061EB" w:rsidRPr="00D37627">
        <w:rPr>
          <w:rFonts w:cs="Times New Roman"/>
          <w:sz w:val="24"/>
          <w:szCs w:val="24"/>
        </w:rPr>
        <w:t>s</w:t>
      </w:r>
      <w:r w:rsidR="00052D17" w:rsidRPr="00D37627">
        <w:rPr>
          <w:rFonts w:cs="Times New Roman"/>
          <w:sz w:val="24"/>
          <w:szCs w:val="24"/>
        </w:rPr>
        <w:t xml:space="preserve"> </w:t>
      </w:r>
      <w:r w:rsidR="00692CED" w:rsidRPr="00D37627">
        <w:rPr>
          <w:rFonts w:cs="Times New Roman"/>
          <w:sz w:val="24"/>
          <w:szCs w:val="24"/>
        </w:rPr>
        <w:t>that</w:t>
      </w:r>
      <w:r w:rsidR="006061EB" w:rsidRPr="00D37627">
        <w:rPr>
          <w:rFonts w:cs="Times New Roman"/>
          <w:sz w:val="24"/>
          <w:szCs w:val="24"/>
        </w:rPr>
        <w:t xml:space="preserve"> focus</w:t>
      </w:r>
      <w:r w:rsidR="00AE3381">
        <w:rPr>
          <w:rFonts w:cs="Times New Roman"/>
          <w:sz w:val="24"/>
          <w:szCs w:val="24"/>
        </w:rPr>
        <w:t xml:space="preserve"> on keeping </w:t>
      </w:r>
      <w:r w:rsidR="002A2607" w:rsidRPr="00D37627">
        <w:rPr>
          <w:rFonts w:cs="Times New Roman"/>
          <w:sz w:val="24"/>
          <w:szCs w:val="24"/>
        </w:rPr>
        <w:t xml:space="preserve">agency representatives </w:t>
      </w:r>
      <w:r w:rsidR="00692CED" w:rsidRPr="00D37627">
        <w:rPr>
          <w:rFonts w:cs="Times New Roman"/>
          <w:sz w:val="24"/>
          <w:szCs w:val="24"/>
        </w:rPr>
        <w:t xml:space="preserve">apprised of all pathway activities occurring in the </w:t>
      </w:r>
      <w:r w:rsidRPr="00D37627">
        <w:rPr>
          <w:rFonts w:cs="Times New Roman"/>
          <w:sz w:val="24"/>
          <w:szCs w:val="24"/>
        </w:rPr>
        <w:t>State</w:t>
      </w:r>
      <w:r w:rsidR="00052D17" w:rsidRPr="00D37627">
        <w:rPr>
          <w:rFonts w:cs="Times New Roman"/>
          <w:sz w:val="24"/>
          <w:szCs w:val="24"/>
        </w:rPr>
        <w:t xml:space="preserve"> through presentations and open discussions</w:t>
      </w:r>
      <w:r w:rsidR="00692CED" w:rsidRPr="00D37627">
        <w:rPr>
          <w:rFonts w:cs="Times New Roman"/>
          <w:sz w:val="24"/>
          <w:szCs w:val="24"/>
        </w:rPr>
        <w:t xml:space="preserve">. </w:t>
      </w:r>
      <w:r w:rsidR="002A2607" w:rsidRPr="00D37627">
        <w:rPr>
          <w:rFonts w:cs="Times New Roman"/>
          <w:sz w:val="24"/>
          <w:szCs w:val="24"/>
        </w:rPr>
        <w:t>Throu</w:t>
      </w:r>
      <w:r w:rsidR="006061EB" w:rsidRPr="00D37627">
        <w:rPr>
          <w:rFonts w:cs="Times New Roman"/>
          <w:sz w:val="24"/>
          <w:szCs w:val="24"/>
        </w:rPr>
        <w:t>ghout the year, members receive</w:t>
      </w:r>
      <w:r w:rsidR="002A2607" w:rsidRPr="00D37627">
        <w:rPr>
          <w:rFonts w:cs="Times New Roman"/>
          <w:sz w:val="24"/>
          <w:szCs w:val="24"/>
        </w:rPr>
        <w:t xml:space="preserve"> </w:t>
      </w:r>
      <w:r w:rsidR="006061EB" w:rsidRPr="00D37627">
        <w:rPr>
          <w:rFonts w:cs="Times New Roman"/>
          <w:sz w:val="24"/>
          <w:szCs w:val="24"/>
        </w:rPr>
        <w:t xml:space="preserve">cutting-edge information on a variety of aspects applicable to our service of common clients.  </w:t>
      </w:r>
      <w:r w:rsidR="00031AA6" w:rsidRPr="00D37627">
        <w:rPr>
          <w:rFonts w:cs="Times New Roman"/>
          <w:sz w:val="24"/>
          <w:szCs w:val="24"/>
        </w:rPr>
        <w:t>These</w:t>
      </w:r>
      <w:r w:rsidR="006061EB" w:rsidRPr="00D37627">
        <w:rPr>
          <w:rFonts w:cs="Times New Roman"/>
          <w:sz w:val="24"/>
          <w:szCs w:val="24"/>
        </w:rPr>
        <w:t xml:space="preserve"> meetings and presentations provide the agencies </w:t>
      </w:r>
      <w:r w:rsidR="00692CED" w:rsidRPr="00D37627">
        <w:rPr>
          <w:rFonts w:cs="Times New Roman"/>
          <w:sz w:val="24"/>
          <w:szCs w:val="24"/>
        </w:rPr>
        <w:t xml:space="preserve">opportunity to </w:t>
      </w:r>
      <w:r w:rsidR="002A2607" w:rsidRPr="00D37627">
        <w:rPr>
          <w:rFonts w:cs="Times New Roman"/>
          <w:sz w:val="24"/>
          <w:szCs w:val="24"/>
        </w:rPr>
        <w:t xml:space="preserve">share information with professional colleagues with the intention of creating strong linkage between </w:t>
      </w:r>
      <w:r w:rsidRPr="00D37627">
        <w:rPr>
          <w:rFonts w:cs="Times New Roman"/>
          <w:sz w:val="24"/>
          <w:szCs w:val="24"/>
        </w:rPr>
        <w:t>State</w:t>
      </w:r>
      <w:r w:rsidR="002A2607" w:rsidRPr="00D37627">
        <w:rPr>
          <w:rFonts w:cs="Times New Roman"/>
          <w:sz w:val="24"/>
          <w:szCs w:val="24"/>
        </w:rPr>
        <w:t xml:space="preserve"> and local career pathway stakeholders.</w:t>
      </w:r>
    </w:p>
    <w:p w:rsidR="001D4BE9" w:rsidRPr="00D37627" w:rsidRDefault="001D4BE9" w:rsidP="001D4BE9">
      <w:pPr>
        <w:autoSpaceDE w:val="0"/>
        <w:autoSpaceDN w:val="0"/>
        <w:adjustRightInd w:val="0"/>
        <w:spacing w:after="0" w:line="240" w:lineRule="auto"/>
        <w:rPr>
          <w:rFonts w:cs="Times New Roman"/>
          <w:sz w:val="24"/>
          <w:szCs w:val="24"/>
        </w:rPr>
      </w:pPr>
    </w:p>
    <w:p w:rsidR="001D4BE9" w:rsidRPr="00D37627" w:rsidRDefault="001D4BE9" w:rsidP="001D4BE9">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Establishment or operation of a high quality professional development programs as</w:t>
      </w:r>
    </w:p>
    <w:p w:rsidR="00F917C3" w:rsidRPr="00D37627" w:rsidRDefault="001D4BE9" w:rsidP="00316160">
      <w:pPr>
        <w:autoSpaceDE w:val="0"/>
        <w:autoSpaceDN w:val="0"/>
        <w:adjustRightInd w:val="0"/>
        <w:spacing w:after="0" w:line="240" w:lineRule="auto"/>
        <w:ind w:left="720"/>
        <w:rPr>
          <w:rFonts w:cs="Times New Roman"/>
          <w:b/>
          <w:sz w:val="24"/>
          <w:szCs w:val="24"/>
        </w:rPr>
      </w:pPr>
      <w:r w:rsidRPr="00D37627">
        <w:rPr>
          <w:rFonts w:cs="Times New Roman"/>
          <w:b/>
          <w:sz w:val="24"/>
          <w:szCs w:val="24"/>
        </w:rPr>
        <w:t>described in section 223(1)(b).</w:t>
      </w:r>
      <w:r w:rsidR="00316160" w:rsidRPr="00D37627">
        <w:rPr>
          <w:rFonts w:cs="Times New Roman"/>
          <w:b/>
          <w:sz w:val="24"/>
          <w:szCs w:val="24"/>
        </w:rPr>
        <w:t xml:space="preserve"> </w:t>
      </w:r>
    </w:p>
    <w:p w:rsidR="00F917C3" w:rsidRPr="00D37627" w:rsidRDefault="00F917C3" w:rsidP="00316160">
      <w:pPr>
        <w:autoSpaceDE w:val="0"/>
        <w:autoSpaceDN w:val="0"/>
        <w:adjustRightInd w:val="0"/>
        <w:spacing w:after="0" w:line="240" w:lineRule="auto"/>
        <w:ind w:left="720"/>
        <w:rPr>
          <w:rFonts w:cs="Times New Roman"/>
          <w:b/>
          <w:sz w:val="24"/>
          <w:szCs w:val="24"/>
        </w:rPr>
      </w:pPr>
    </w:p>
    <w:p w:rsidR="00F917C3" w:rsidRPr="00D37627" w:rsidRDefault="00F917C3" w:rsidP="00316160">
      <w:pPr>
        <w:autoSpaceDE w:val="0"/>
        <w:autoSpaceDN w:val="0"/>
        <w:adjustRightInd w:val="0"/>
        <w:spacing w:after="0" w:line="240" w:lineRule="auto"/>
        <w:ind w:left="720"/>
        <w:rPr>
          <w:rFonts w:cs="Times New Roman"/>
          <w:color w:val="000000" w:themeColor="text1"/>
          <w:sz w:val="24"/>
          <w:szCs w:val="24"/>
        </w:rPr>
      </w:pPr>
      <w:r w:rsidRPr="00D37627">
        <w:rPr>
          <w:rFonts w:cs="Times New Roman"/>
          <w:color w:val="000000" w:themeColor="text1"/>
          <w:sz w:val="24"/>
          <w:szCs w:val="24"/>
        </w:rPr>
        <w:t xml:space="preserve">The </w:t>
      </w:r>
      <w:r w:rsidR="00A22309" w:rsidRPr="00D37627">
        <w:rPr>
          <w:rFonts w:cs="Times New Roman"/>
          <w:color w:val="000000" w:themeColor="text1"/>
          <w:sz w:val="24"/>
          <w:szCs w:val="24"/>
        </w:rPr>
        <w:t>State</w:t>
      </w:r>
      <w:r w:rsidR="00B141F9" w:rsidRPr="00D37627">
        <w:rPr>
          <w:rFonts w:cs="Times New Roman"/>
          <w:color w:val="000000" w:themeColor="text1"/>
          <w:sz w:val="24"/>
          <w:szCs w:val="24"/>
        </w:rPr>
        <w:t xml:space="preserve"> d</w:t>
      </w:r>
      <w:r w:rsidR="00400A20" w:rsidRPr="00D37627">
        <w:rPr>
          <w:rFonts w:cs="Times New Roman"/>
          <w:color w:val="000000" w:themeColor="text1"/>
          <w:sz w:val="24"/>
          <w:szCs w:val="24"/>
        </w:rPr>
        <w:t>etermined that an essential element of a</w:t>
      </w:r>
      <w:r w:rsidR="00B141F9" w:rsidRPr="00D37627">
        <w:rPr>
          <w:rFonts w:cs="Times New Roman"/>
          <w:color w:val="000000" w:themeColor="text1"/>
          <w:sz w:val="24"/>
          <w:szCs w:val="24"/>
        </w:rPr>
        <w:t xml:space="preserve"> hi</w:t>
      </w:r>
      <w:r w:rsidR="00400A20" w:rsidRPr="00D37627">
        <w:rPr>
          <w:rFonts w:cs="Times New Roman"/>
          <w:color w:val="000000" w:themeColor="text1"/>
          <w:sz w:val="24"/>
          <w:szCs w:val="24"/>
        </w:rPr>
        <w:t>gh quality professional development program</w:t>
      </w:r>
      <w:r w:rsidR="00B141F9" w:rsidRPr="00D37627">
        <w:rPr>
          <w:rFonts w:cs="Times New Roman"/>
          <w:color w:val="000000" w:themeColor="text1"/>
          <w:sz w:val="24"/>
          <w:szCs w:val="24"/>
        </w:rPr>
        <w:t xml:space="preserve"> was the establis</w:t>
      </w:r>
      <w:r w:rsidR="00400A20" w:rsidRPr="00D37627">
        <w:rPr>
          <w:rFonts w:cs="Times New Roman"/>
          <w:color w:val="000000" w:themeColor="text1"/>
          <w:sz w:val="24"/>
          <w:szCs w:val="24"/>
        </w:rPr>
        <w:t xml:space="preserve">hment of rules regarding </w:t>
      </w:r>
      <w:r w:rsidR="00B141F9" w:rsidRPr="00D37627">
        <w:rPr>
          <w:rFonts w:cs="Times New Roman"/>
          <w:color w:val="000000" w:themeColor="text1"/>
          <w:sz w:val="24"/>
          <w:szCs w:val="24"/>
        </w:rPr>
        <w:t xml:space="preserve">required hours for professional development and the ability to track teacher participation. Therefore, the </w:t>
      </w:r>
      <w:r w:rsidR="00A22309" w:rsidRPr="00D37627">
        <w:rPr>
          <w:rFonts w:cs="Times New Roman"/>
          <w:color w:val="000000" w:themeColor="text1"/>
          <w:sz w:val="24"/>
          <w:szCs w:val="24"/>
        </w:rPr>
        <w:t>State</w:t>
      </w:r>
      <w:r w:rsidR="00B141F9" w:rsidRPr="00D37627">
        <w:rPr>
          <w:rFonts w:cs="Times New Roman"/>
          <w:color w:val="000000" w:themeColor="text1"/>
          <w:sz w:val="24"/>
          <w:szCs w:val="24"/>
        </w:rPr>
        <w:t xml:space="preserve"> developed business language for a professional development tracking component </w:t>
      </w:r>
      <w:r w:rsidR="006127DA">
        <w:rPr>
          <w:rFonts w:cs="Times New Roman"/>
          <w:color w:val="000000" w:themeColor="text1"/>
          <w:sz w:val="24"/>
          <w:szCs w:val="24"/>
        </w:rPr>
        <w:t>which wa</w:t>
      </w:r>
      <w:r w:rsidR="009013E2" w:rsidRPr="00D37627">
        <w:rPr>
          <w:rFonts w:cs="Times New Roman"/>
          <w:color w:val="000000" w:themeColor="text1"/>
          <w:sz w:val="24"/>
          <w:szCs w:val="24"/>
        </w:rPr>
        <w:t xml:space="preserve">s </w:t>
      </w:r>
      <w:r w:rsidR="00B141F9" w:rsidRPr="00D37627">
        <w:rPr>
          <w:rFonts w:cs="Times New Roman"/>
          <w:color w:val="000000" w:themeColor="text1"/>
          <w:sz w:val="24"/>
          <w:szCs w:val="24"/>
        </w:rPr>
        <w:t xml:space="preserve">included in our </w:t>
      </w:r>
      <w:r w:rsidR="00A22309" w:rsidRPr="00D37627">
        <w:rPr>
          <w:rFonts w:cs="Times New Roman"/>
          <w:color w:val="000000" w:themeColor="text1"/>
          <w:sz w:val="24"/>
          <w:szCs w:val="24"/>
        </w:rPr>
        <w:t>State</w:t>
      </w:r>
      <w:r w:rsidR="00B141F9" w:rsidRPr="00D37627">
        <w:rPr>
          <w:rFonts w:cs="Times New Roman"/>
          <w:color w:val="000000" w:themeColor="text1"/>
          <w:sz w:val="24"/>
          <w:szCs w:val="24"/>
        </w:rPr>
        <w:t xml:space="preserve"> student </w:t>
      </w:r>
      <w:r w:rsidR="000D316D">
        <w:rPr>
          <w:rFonts w:cs="Times New Roman"/>
          <w:color w:val="000000" w:themeColor="text1"/>
          <w:sz w:val="24"/>
          <w:szCs w:val="24"/>
        </w:rPr>
        <w:t>information</w:t>
      </w:r>
      <w:r w:rsidR="009013E2" w:rsidRPr="00D37627">
        <w:rPr>
          <w:rFonts w:cs="Times New Roman"/>
          <w:color w:val="000000" w:themeColor="text1"/>
          <w:sz w:val="24"/>
          <w:szCs w:val="24"/>
        </w:rPr>
        <w:t xml:space="preserve"> system. This g</w:t>
      </w:r>
      <w:r w:rsidR="00400A20" w:rsidRPr="00D37627">
        <w:rPr>
          <w:rFonts w:cs="Times New Roman"/>
          <w:color w:val="000000" w:themeColor="text1"/>
          <w:sz w:val="24"/>
          <w:szCs w:val="24"/>
        </w:rPr>
        <w:t>ive</w:t>
      </w:r>
      <w:r w:rsidR="009013E2" w:rsidRPr="00D37627">
        <w:rPr>
          <w:rFonts w:cs="Times New Roman"/>
          <w:color w:val="000000" w:themeColor="text1"/>
          <w:sz w:val="24"/>
          <w:szCs w:val="24"/>
        </w:rPr>
        <w:t>s</w:t>
      </w:r>
      <w:r w:rsidR="00400A20" w:rsidRPr="00D37627">
        <w:rPr>
          <w:rFonts w:cs="Times New Roman"/>
          <w:color w:val="000000" w:themeColor="text1"/>
          <w:sz w:val="24"/>
          <w:szCs w:val="24"/>
        </w:rPr>
        <w:t xml:space="preserve"> the </w:t>
      </w:r>
      <w:r w:rsidR="00A22309" w:rsidRPr="00D37627">
        <w:rPr>
          <w:rFonts w:cs="Times New Roman"/>
          <w:color w:val="000000" w:themeColor="text1"/>
          <w:sz w:val="24"/>
          <w:szCs w:val="24"/>
        </w:rPr>
        <w:t>State</w:t>
      </w:r>
      <w:r w:rsidR="00B141F9" w:rsidRPr="00D37627">
        <w:rPr>
          <w:rFonts w:cs="Times New Roman"/>
          <w:color w:val="000000" w:themeColor="text1"/>
          <w:sz w:val="24"/>
          <w:szCs w:val="24"/>
        </w:rPr>
        <w:t xml:space="preserve"> the ability to analyze teacher participation in professional development and its impact on student outcomes.</w:t>
      </w:r>
      <w:r w:rsidR="000D316D">
        <w:rPr>
          <w:rFonts w:cs="Times New Roman"/>
          <w:color w:val="000000" w:themeColor="text1"/>
          <w:sz w:val="24"/>
          <w:szCs w:val="24"/>
        </w:rPr>
        <w:t xml:space="preserve"> </w:t>
      </w:r>
      <w:r w:rsidR="009B71C9">
        <w:rPr>
          <w:rFonts w:cs="Times New Roman"/>
          <w:color w:val="000000" w:themeColor="text1"/>
          <w:sz w:val="24"/>
          <w:szCs w:val="24"/>
        </w:rPr>
        <w:t xml:space="preserve">All programs </w:t>
      </w:r>
      <w:r w:rsidR="001057DD">
        <w:rPr>
          <w:rFonts w:cs="Times New Roman"/>
          <w:color w:val="000000" w:themeColor="text1"/>
          <w:sz w:val="24"/>
          <w:szCs w:val="24"/>
        </w:rPr>
        <w:t>are expected to participate in S</w:t>
      </w:r>
      <w:r w:rsidR="009B71C9">
        <w:rPr>
          <w:rFonts w:cs="Times New Roman"/>
          <w:color w:val="000000" w:themeColor="text1"/>
          <w:sz w:val="24"/>
          <w:szCs w:val="24"/>
        </w:rPr>
        <w:t>tate sponsored professional development activities as well as encouraged to seek out other professional development opportunities that align with their specific needs.</w:t>
      </w:r>
    </w:p>
    <w:p w:rsidR="00B141F9" w:rsidRPr="00D37627" w:rsidRDefault="00B141F9" w:rsidP="00B141F9">
      <w:pPr>
        <w:autoSpaceDE w:val="0"/>
        <w:autoSpaceDN w:val="0"/>
        <w:adjustRightInd w:val="0"/>
        <w:spacing w:after="0" w:line="240" w:lineRule="auto"/>
        <w:rPr>
          <w:rFonts w:cs="Times New Roman"/>
          <w:color w:val="FFC000"/>
          <w:sz w:val="24"/>
          <w:szCs w:val="24"/>
        </w:rPr>
      </w:pPr>
    </w:p>
    <w:p w:rsidR="002803BE" w:rsidRPr="00D37627" w:rsidRDefault="009013E2" w:rsidP="00B141F9">
      <w:pPr>
        <w:autoSpaceDE w:val="0"/>
        <w:autoSpaceDN w:val="0"/>
        <w:adjustRightInd w:val="0"/>
        <w:spacing w:after="0" w:line="240" w:lineRule="auto"/>
        <w:ind w:left="720"/>
        <w:rPr>
          <w:rFonts w:cs="Times New Roman"/>
          <w:sz w:val="24"/>
          <w:szCs w:val="24"/>
        </w:rPr>
      </w:pPr>
      <w:r w:rsidRPr="00D37627">
        <w:rPr>
          <w:rFonts w:cs="Times New Roman"/>
          <w:sz w:val="24"/>
          <w:szCs w:val="24"/>
        </w:rPr>
        <w:t>The</w:t>
      </w:r>
      <w:r w:rsidR="00B141F9" w:rsidRPr="00D37627">
        <w:rPr>
          <w:rFonts w:cs="Times New Roman"/>
          <w:sz w:val="24"/>
          <w:szCs w:val="24"/>
        </w:rPr>
        <w:t xml:space="preserve"> </w:t>
      </w:r>
      <w:r w:rsidR="00A22309" w:rsidRPr="00D37627">
        <w:rPr>
          <w:rFonts w:cs="Times New Roman"/>
          <w:sz w:val="24"/>
          <w:szCs w:val="24"/>
        </w:rPr>
        <w:t>State</w:t>
      </w:r>
      <w:r w:rsidRPr="00D37627">
        <w:rPr>
          <w:rFonts w:cs="Times New Roman"/>
          <w:sz w:val="24"/>
          <w:szCs w:val="24"/>
        </w:rPr>
        <w:t xml:space="preserve"> also develops</w:t>
      </w:r>
      <w:r w:rsidR="00B141F9" w:rsidRPr="00D37627">
        <w:rPr>
          <w:rFonts w:cs="Times New Roman"/>
          <w:sz w:val="24"/>
          <w:szCs w:val="24"/>
        </w:rPr>
        <w:t xml:space="preserve"> procedures to elicit feedback from teachers to generate an understanding </w:t>
      </w:r>
      <w:r w:rsidR="00C251BD" w:rsidRPr="00D37627">
        <w:rPr>
          <w:rFonts w:cs="Times New Roman"/>
          <w:sz w:val="24"/>
          <w:szCs w:val="24"/>
        </w:rPr>
        <w:t xml:space="preserve">from </w:t>
      </w:r>
      <w:r w:rsidR="00B141F9" w:rsidRPr="00D37627">
        <w:rPr>
          <w:rFonts w:cs="Times New Roman"/>
          <w:sz w:val="24"/>
          <w:szCs w:val="24"/>
        </w:rPr>
        <w:t>their perspective on what is needed to support high quality professional development</w:t>
      </w:r>
      <w:r w:rsidR="0089395C" w:rsidRPr="00D37627">
        <w:rPr>
          <w:rFonts w:cs="Times New Roman"/>
          <w:sz w:val="24"/>
          <w:szCs w:val="24"/>
        </w:rPr>
        <w:t xml:space="preserve"> programs. </w:t>
      </w:r>
      <w:r w:rsidR="00316160" w:rsidRPr="00D37627">
        <w:rPr>
          <w:rFonts w:cs="Times New Roman"/>
          <w:sz w:val="24"/>
          <w:szCs w:val="24"/>
        </w:rPr>
        <w:t xml:space="preserve">The </w:t>
      </w:r>
      <w:r w:rsidRPr="00D37627">
        <w:rPr>
          <w:rFonts w:cs="Times New Roman"/>
          <w:sz w:val="24"/>
          <w:szCs w:val="24"/>
        </w:rPr>
        <w:t>State encourages</w:t>
      </w:r>
      <w:r w:rsidR="00316160" w:rsidRPr="00D37627">
        <w:rPr>
          <w:rFonts w:cs="Times New Roman"/>
          <w:sz w:val="24"/>
          <w:szCs w:val="24"/>
        </w:rPr>
        <w:t xml:space="preserve"> </w:t>
      </w:r>
      <w:r w:rsidR="00F94A43" w:rsidRPr="00D37627">
        <w:rPr>
          <w:rFonts w:cs="Times New Roman"/>
          <w:sz w:val="24"/>
          <w:szCs w:val="24"/>
        </w:rPr>
        <w:t>teacher reflection and opportunities via collaborative meetings and field surveys</w:t>
      </w:r>
      <w:r w:rsidR="00316160" w:rsidRPr="00D37627">
        <w:rPr>
          <w:rFonts w:cs="Times New Roman"/>
          <w:sz w:val="24"/>
          <w:szCs w:val="24"/>
        </w:rPr>
        <w:t xml:space="preserve"> to identify critical professional development needs based on their program materials analysis. </w:t>
      </w:r>
      <w:r w:rsidR="002803BE" w:rsidRPr="00D37627">
        <w:rPr>
          <w:rFonts w:cs="Times New Roman"/>
          <w:sz w:val="24"/>
          <w:szCs w:val="24"/>
        </w:rPr>
        <w:t xml:space="preserve">The </w:t>
      </w:r>
      <w:r w:rsidR="00A22309" w:rsidRPr="00D37627">
        <w:rPr>
          <w:rFonts w:cs="Times New Roman"/>
          <w:sz w:val="24"/>
          <w:szCs w:val="24"/>
        </w:rPr>
        <w:t>State</w:t>
      </w:r>
      <w:r w:rsidR="002803BE" w:rsidRPr="00D37627">
        <w:rPr>
          <w:rFonts w:cs="Times New Roman"/>
          <w:sz w:val="24"/>
          <w:szCs w:val="24"/>
        </w:rPr>
        <w:t xml:space="preserve"> </w:t>
      </w:r>
      <w:r w:rsidR="00F94A43" w:rsidRPr="00D37627">
        <w:rPr>
          <w:rFonts w:cs="Times New Roman"/>
          <w:sz w:val="24"/>
          <w:szCs w:val="24"/>
        </w:rPr>
        <w:t xml:space="preserve">is </w:t>
      </w:r>
      <w:r w:rsidR="002803BE" w:rsidRPr="00D37627">
        <w:rPr>
          <w:rFonts w:cs="Times New Roman"/>
          <w:sz w:val="24"/>
          <w:szCs w:val="24"/>
        </w:rPr>
        <w:t xml:space="preserve">also </w:t>
      </w:r>
      <w:r w:rsidR="00F94A43" w:rsidRPr="00D37627">
        <w:rPr>
          <w:rFonts w:cs="Times New Roman"/>
          <w:sz w:val="24"/>
          <w:szCs w:val="24"/>
        </w:rPr>
        <w:t xml:space="preserve">open to </w:t>
      </w:r>
      <w:r w:rsidR="002803BE" w:rsidRPr="00D37627">
        <w:rPr>
          <w:rFonts w:cs="Times New Roman"/>
          <w:sz w:val="24"/>
          <w:szCs w:val="24"/>
        </w:rPr>
        <w:lastRenderedPageBreak/>
        <w:t xml:space="preserve">recommendations </w:t>
      </w:r>
      <w:r w:rsidR="00F94A43" w:rsidRPr="00D37627">
        <w:rPr>
          <w:rFonts w:cs="Times New Roman"/>
          <w:sz w:val="24"/>
          <w:szCs w:val="24"/>
        </w:rPr>
        <w:t>from the field that may</w:t>
      </w:r>
      <w:r w:rsidR="00C251BD" w:rsidRPr="00D37627">
        <w:rPr>
          <w:rFonts w:cs="Times New Roman"/>
          <w:sz w:val="24"/>
          <w:szCs w:val="24"/>
        </w:rPr>
        <w:t xml:space="preserve"> lend themse</w:t>
      </w:r>
      <w:r w:rsidR="00400A20" w:rsidRPr="00D37627">
        <w:rPr>
          <w:rFonts w:cs="Times New Roman"/>
          <w:sz w:val="24"/>
          <w:szCs w:val="24"/>
        </w:rPr>
        <w:t>lves to professional development activities</w:t>
      </w:r>
      <w:r w:rsidR="00C251BD" w:rsidRPr="00D37627">
        <w:rPr>
          <w:rFonts w:cs="Times New Roman"/>
          <w:sz w:val="24"/>
          <w:szCs w:val="24"/>
        </w:rPr>
        <w:t xml:space="preserve"> for the dissemination of information and promising </w:t>
      </w:r>
      <w:r w:rsidR="00FF443A">
        <w:rPr>
          <w:rFonts w:cs="Times New Roman"/>
          <w:sz w:val="24"/>
          <w:szCs w:val="24"/>
        </w:rPr>
        <w:t xml:space="preserve">best </w:t>
      </w:r>
      <w:r w:rsidR="00C251BD" w:rsidRPr="00D37627">
        <w:rPr>
          <w:rFonts w:cs="Times New Roman"/>
          <w:sz w:val="24"/>
          <w:szCs w:val="24"/>
        </w:rPr>
        <w:t>practices.</w:t>
      </w:r>
    </w:p>
    <w:p w:rsidR="002803BE" w:rsidRPr="00D37627" w:rsidRDefault="002803BE" w:rsidP="00B141F9">
      <w:pPr>
        <w:autoSpaceDE w:val="0"/>
        <w:autoSpaceDN w:val="0"/>
        <w:adjustRightInd w:val="0"/>
        <w:spacing w:after="0" w:line="240" w:lineRule="auto"/>
        <w:ind w:left="720"/>
        <w:rPr>
          <w:rFonts w:cs="Times New Roman"/>
          <w:sz w:val="24"/>
          <w:szCs w:val="24"/>
        </w:rPr>
      </w:pPr>
    </w:p>
    <w:p w:rsidR="00031AA6" w:rsidRPr="00D37627" w:rsidRDefault="007E4258" w:rsidP="00ED3003">
      <w:pPr>
        <w:pStyle w:val="NoSpacing"/>
        <w:ind w:left="720"/>
        <w:rPr>
          <w:rFonts w:cs="Times New Roman"/>
          <w:sz w:val="24"/>
          <w:szCs w:val="24"/>
        </w:rPr>
      </w:pPr>
      <w:r w:rsidRPr="00D37627">
        <w:rPr>
          <w:rFonts w:cs="Times New Roman"/>
          <w:sz w:val="24"/>
          <w:szCs w:val="24"/>
        </w:rPr>
        <w:t xml:space="preserve">Additionally, the </w:t>
      </w:r>
      <w:r w:rsidR="00A22309" w:rsidRPr="00D37627">
        <w:rPr>
          <w:rFonts w:cs="Times New Roman"/>
          <w:sz w:val="24"/>
          <w:szCs w:val="24"/>
        </w:rPr>
        <w:t>State</w:t>
      </w:r>
      <w:r w:rsidRPr="00D37627">
        <w:rPr>
          <w:rFonts w:cs="Times New Roman"/>
          <w:sz w:val="24"/>
          <w:szCs w:val="24"/>
        </w:rPr>
        <w:t xml:space="preserve"> will analyze our student information system data to determine instructional needs in reading</w:t>
      </w:r>
      <w:r w:rsidR="00F94A43" w:rsidRPr="00D37627">
        <w:rPr>
          <w:rFonts w:cs="Times New Roman"/>
          <w:sz w:val="24"/>
          <w:szCs w:val="24"/>
        </w:rPr>
        <w:t xml:space="preserve"> and other academic areas.</w:t>
      </w:r>
      <w:r w:rsidRPr="00D37627">
        <w:rPr>
          <w:rFonts w:cs="Times New Roman"/>
          <w:sz w:val="24"/>
          <w:szCs w:val="24"/>
        </w:rPr>
        <w:t xml:space="preserve"> </w:t>
      </w:r>
      <w:r w:rsidR="00F94A43"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w:t>
      </w:r>
      <w:r w:rsidR="00F94A43" w:rsidRPr="00D37627">
        <w:rPr>
          <w:rFonts w:cs="Times New Roman"/>
          <w:sz w:val="24"/>
          <w:szCs w:val="24"/>
        </w:rPr>
        <w:t xml:space="preserve">is committed to offering professional development opportunities </w:t>
      </w:r>
      <w:r w:rsidR="00400A20" w:rsidRPr="00D37627">
        <w:rPr>
          <w:rFonts w:cs="Times New Roman"/>
          <w:sz w:val="24"/>
          <w:szCs w:val="24"/>
        </w:rPr>
        <w:t>that will</w:t>
      </w:r>
      <w:r w:rsidRPr="00D37627">
        <w:rPr>
          <w:rFonts w:cs="Times New Roman"/>
          <w:sz w:val="24"/>
          <w:szCs w:val="24"/>
        </w:rPr>
        <w:t xml:space="preserve"> meet the learning needs of our adult students.</w:t>
      </w:r>
      <w:r w:rsidR="00220D0B">
        <w:rPr>
          <w:rFonts w:cs="Times New Roman"/>
          <w:sz w:val="24"/>
          <w:szCs w:val="24"/>
        </w:rPr>
        <w:t xml:space="preserve"> </w:t>
      </w:r>
      <w:r w:rsidR="00F366FE">
        <w:rPr>
          <w:rFonts w:cs="Times New Roman"/>
          <w:sz w:val="24"/>
          <w:szCs w:val="24"/>
        </w:rPr>
        <w:t>The State</w:t>
      </w:r>
      <w:r w:rsidR="00B935A1">
        <w:rPr>
          <w:rFonts w:cs="Times New Roman"/>
          <w:sz w:val="24"/>
          <w:szCs w:val="24"/>
        </w:rPr>
        <w:t xml:space="preserve"> </w:t>
      </w:r>
      <w:r w:rsidR="003E377D">
        <w:rPr>
          <w:rFonts w:cs="Times New Roman"/>
          <w:sz w:val="24"/>
          <w:szCs w:val="24"/>
        </w:rPr>
        <w:t>contract</w:t>
      </w:r>
      <w:r w:rsidR="00F366FE">
        <w:rPr>
          <w:rFonts w:cs="Times New Roman"/>
          <w:sz w:val="24"/>
          <w:szCs w:val="24"/>
        </w:rPr>
        <w:t>ed</w:t>
      </w:r>
      <w:r w:rsidR="003E377D">
        <w:rPr>
          <w:rFonts w:cs="Times New Roman"/>
          <w:sz w:val="24"/>
          <w:szCs w:val="24"/>
        </w:rPr>
        <w:t xml:space="preserve"> with in a national trainer</w:t>
      </w:r>
      <w:r w:rsidR="008D6F5D">
        <w:rPr>
          <w:rFonts w:cs="Times New Roman"/>
          <w:sz w:val="24"/>
          <w:szCs w:val="24"/>
        </w:rPr>
        <w:t>, Kathy St. John,</w:t>
      </w:r>
      <w:r w:rsidR="003E377D">
        <w:rPr>
          <w:rFonts w:cs="Times New Roman"/>
          <w:sz w:val="24"/>
          <w:szCs w:val="24"/>
        </w:rPr>
        <w:t xml:space="preserve"> to </w:t>
      </w:r>
      <w:r w:rsidR="00B935A1">
        <w:rPr>
          <w:rFonts w:cs="Times New Roman"/>
          <w:sz w:val="24"/>
          <w:szCs w:val="24"/>
        </w:rPr>
        <w:t>offer Essential Components of Reading Training to local program staff during the 2018-2019 program year.</w:t>
      </w:r>
      <w:r w:rsidR="000D316D">
        <w:rPr>
          <w:rFonts w:cs="Times New Roman"/>
          <w:sz w:val="24"/>
          <w:szCs w:val="24"/>
        </w:rPr>
        <w:t xml:space="preserve"> </w:t>
      </w:r>
      <w:r w:rsidR="00CA23CF">
        <w:rPr>
          <w:rFonts w:cs="Times New Roman"/>
          <w:sz w:val="24"/>
          <w:szCs w:val="24"/>
        </w:rPr>
        <w:t xml:space="preserve">The training was well attended and well received.  </w:t>
      </w:r>
      <w:r w:rsidR="009B71C9">
        <w:rPr>
          <w:rFonts w:cs="Times New Roman"/>
          <w:sz w:val="24"/>
          <w:szCs w:val="24"/>
        </w:rPr>
        <w:t>I</w:t>
      </w:r>
      <w:r w:rsidR="001A0BA4">
        <w:rPr>
          <w:rFonts w:cs="Times New Roman"/>
          <w:sz w:val="24"/>
          <w:szCs w:val="24"/>
        </w:rPr>
        <w:t>nstructors are implementing some of Kathy’s strategies in their classrooms.</w:t>
      </w:r>
    </w:p>
    <w:p w:rsidR="001D4BE9" w:rsidRPr="00D37627" w:rsidRDefault="001D4BE9" w:rsidP="001D4BE9">
      <w:pPr>
        <w:autoSpaceDE w:val="0"/>
        <w:autoSpaceDN w:val="0"/>
        <w:adjustRightInd w:val="0"/>
        <w:spacing w:after="0" w:line="240" w:lineRule="auto"/>
        <w:ind w:firstLine="720"/>
        <w:rPr>
          <w:rFonts w:cs="Times New Roman"/>
          <w:b/>
          <w:sz w:val="32"/>
          <w:szCs w:val="32"/>
        </w:rPr>
      </w:pPr>
    </w:p>
    <w:p w:rsidR="001D4BE9" w:rsidRPr="00D37627" w:rsidRDefault="001D4BE9" w:rsidP="001D4BE9">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Provision of technical assistance to funded eligible providers as described in section</w:t>
      </w:r>
    </w:p>
    <w:p w:rsidR="001D4BE9" w:rsidRPr="00D37627" w:rsidRDefault="001D4BE9" w:rsidP="001D4BE9">
      <w:pPr>
        <w:ind w:firstLine="720"/>
        <w:rPr>
          <w:rFonts w:cs="Times New Roman"/>
          <w:b/>
          <w:sz w:val="24"/>
          <w:szCs w:val="24"/>
        </w:rPr>
      </w:pPr>
      <w:r w:rsidRPr="00D37627">
        <w:rPr>
          <w:rFonts w:cs="Times New Roman"/>
          <w:b/>
          <w:sz w:val="24"/>
          <w:szCs w:val="24"/>
        </w:rPr>
        <w:t>223(1)(c).</w:t>
      </w:r>
    </w:p>
    <w:p w:rsidR="004C75CE" w:rsidRDefault="000102D3" w:rsidP="006B606F">
      <w:pPr>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Pr="00D37627">
        <w:rPr>
          <w:rFonts w:cs="Times New Roman"/>
          <w:sz w:val="24"/>
          <w:szCs w:val="24"/>
        </w:rPr>
        <w:t xml:space="preserve"> </w:t>
      </w:r>
      <w:r w:rsidR="00BA4175" w:rsidRPr="00D37627">
        <w:rPr>
          <w:rFonts w:cs="Times New Roman"/>
          <w:sz w:val="24"/>
          <w:szCs w:val="24"/>
        </w:rPr>
        <w:t xml:space="preserve">provided </w:t>
      </w:r>
      <w:r w:rsidR="004C75CE" w:rsidRPr="00D37627">
        <w:rPr>
          <w:rFonts w:cs="Times New Roman"/>
          <w:sz w:val="24"/>
          <w:szCs w:val="24"/>
        </w:rPr>
        <w:t>technical assistance to local programs</w:t>
      </w:r>
      <w:r w:rsidR="000D316D">
        <w:rPr>
          <w:rFonts w:cs="Times New Roman"/>
          <w:sz w:val="24"/>
          <w:szCs w:val="24"/>
        </w:rPr>
        <w:t xml:space="preserve"> as needed. </w:t>
      </w:r>
      <w:r w:rsidR="00BA4175" w:rsidRPr="00D37627">
        <w:rPr>
          <w:rFonts w:cs="Times New Roman"/>
          <w:sz w:val="24"/>
          <w:szCs w:val="24"/>
        </w:rPr>
        <w:t xml:space="preserve">State staff </w:t>
      </w:r>
      <w:r w:rsidR="006B606F" w:rsidRPr="00D37627">
        <w:rPr>
          <w:rFonts w:cs="Times New Roman"/>
          <w:sz w:val="24"/>
          <w:szCs w:val="24"/>
        </w:rPr>
        <w:t xml:space="preserve">continually </w:t>
      </w:r>
      <w:r w:rsidR="00BA4175" w:rsidRPr="00D37627">
        <w:rPr>
          <w:rFonts w:cs="Times New Roman"/>
          <w:sz w:val="24"/>
          <w:szCs w:val="24"/>
        </w:rPr>
        <w:t>analyzed da</w:t>
      </w:r>
      <w:r w:rsidR="006B606F" w:rsidRPr="00D37627">
        <w:rPr>
          <w:rFonts w:cs="Times New Roman"/>
          <w:sz w:val="24"/>
          <w:szCs w:val="24"/>
        </w:rPr>
        <w:t>ta, fielded questions/inquiries, and dissemina</w:t>
      </w:r>
      <w:r w:rsidR="00AE3381">
        <w:rPr>
          <w:rFonts w:cs="Times New Roman"/>
          <w:sz w:val="24"/>
          <w:szCs w:val="24"/>
        </w:rPr>
        <w:t>ted pertinent information to adult e</w:t>
      </w:r>
      <w:r w:rsidR="00FF443A">
        <w:rPr>
          <w:rFonts w:cs="Times New Roman"/>
          <w:sz w:val="24"/>
          <w:szCs w:val="24"/>
        </w:rPr>
        <w:t>ducation</w:t>
      </w:r>
      <w:r w:rsidR="006B606F" w:rsidRPr="00D37627">
        <w:rPr>
          <w:rFonts w:cs="Times New Roman"/>
          <w:sz w:val="24"/>
          <w:szCs w:val="24"/>
        </w:rPr>
        <w:t xml:space="preserve"> providers.</w:t>
      </w:r>
      <w:r w:rsidR="000D316D">
        <w:rPr>
          <w:rFonts w:cs="Times New Roman"/>
          <w:sz w:val="24"/>
          <w:szCs w:val="24"/>
        </w:rPr>
        <w:t xml:space="preserve"> </w:t>
      </w:r>
      <w:r w:rsidR="00CA23CF">
        <w:rPr>
          <w:rFonts w:cs="Times New Roman"/>
          <w:sz w:val="24"/>
          <w:szCs w:val="24"/>
        </w:rPr>
        <w:t xml:space="preserve">One local program was put </w:t>
      </w:r>
      <w:r w:rsidR="009B71C9">
        <w:rPr>
          <w:rFonts w:cs="Times New Roman"/>
          <w:sz w:val="24"/>
          <w:szCs w:val="24"/>
        </w:rPr>
        <w:t xml:space="preserve">on </w:t>
      </w:r>
      <w:r w:rsidR="00CA23CF">
        <w:rPr>
          <w:rFonts w:cs="Times New Roman"/>
          <w:sz w:val="24"/>
          <w:szCs w:val="24"/>
        </w:rPr>
        <w:t>a detailed improvement plan during the 2018-2019 program year to improve enroll</w:t>
      </w:r>
      <w:r w:rsidR="000D316D">
        <w:rPr>
          <w:rFonts w:cs="Times New Roman"/>
          <w:sz w:val="24"/>
          <w:szCs w:val="24"/>
        </w:rPr>
        <w:t xml:space="preserve">ment and performance outcomes. </w:t>
      </w:r>
      <w:r w:rsidR="00CA23CF">
        <w:rPr>
          <w:rFonts w:cs="Times New Roman"/>
          <w:sz w:val="24"/>
          <w:szCs w:val="24"/>
        </w:rPr>
        <w:t>This improvement plan came after monthly desk audits and an onsite monitoring visit.</w:t>
      </w:r>
    </w:p>
    <w:p w:rsidR="003E377D" w:rsidRPr="00D37627" w:rsidRDefault="003E377D" w:rsidP="00864260">
      <w:pPr>
        <w:ind w:left="720"/>
        <w:rPr>
          <w:rFonts w:cs="Times New Roman"/>
          <w:color w:val="FF0000"/>
          <w:sz w:val="24"/>
          <w:szCs w:val="24"/>
        </w:rPr>
      </w:pPr>
      <w:r>
        <w:rPr>
          <w:rFonts w:cs="Times New Roman"/>
          <w:sz w:val="24"/>
          <w:szCs w:val="24"/>
        </w:rPr>
        <w:t xml:space="preserve">The State staff </w:t>
      </w:r>
      <w:r w:rsidR="009B71C9">
        <w:rPr>
          <w:rFonts w:cs="Times New Roman"/>
          <w:sz w:val="24"/>
          <w:szCs w:val="24"/>
        </w:rPr>
        <w:t xml:space="preserve">also </w:t>
      </w:r>
      <w:r>
        <w:rPr>
          <w:rFonts w:cs="Times New Roman"/>
          <w:sz w:val="24"/>
          <w:szCs w:val="24"/>
        </w:rPr>
        <w:t>recognized the need for technical assistance s</w:t>
      </w:r>
      <w:r w:rsidR="000D316D">
        <w:rPr>
          <w:rFonts w:cs="Times New Roman"/>
          <w:sz w:val="24"/>
          <w:szCs w:val="24"/>
        </w:rPr>
        <w:t xml:space="preserve">upport from the federal level. </w:t>
      </w:r>
      <w:r>
        <w:rPr>
          <w:rFonts w:cs="Times New Roman"/>
          <w:sz w:val="24"/>
          <w:szCs w:val="24"/>
        </w:rPr>
        <w:t>During the reporting period for the 2017-2018 program year, the State was in continuous communication with federa</w:t>
      </w:r>
      <w:r w:rsidR="000D316D">
        <w:rPr>
          <w:rFonts w:cs="Times New Roman"/>
          <w:sz w:val="24"/>
          <w:szCs w:val="24"/>
        </w:rPr>
        <w:t xml:space="preserve">l representatives for support. </w:t>
      </w:r>
      <w:r>
        <w:rPr>
          <w:rFonts w:cs="Times New Roman"/>
          <w:sz w:val="24"/>
          <w:szCs w:val="24"/>
        </w:rPr>
        <w:t xml:space="preserve">The State </w:t>
      </w:r>
      <w:r w:rsidR="009A23EB">
        <w:rPr>
          <w:rFonts w:cs="Times New Roman"/>
          <w:sz w:val="24"/>
          <w:szCs w:val="24"/>
        </w:rPr>
        <w:t xml:space="preserve">received </w:t>
      </w:r>
      <w:r>
        <w:rPr>
          <w:rFonts w:cs="Times New Roman"/>
          <w:sz w:val="24"/>
          <w:szCs w:val="24"/>
        </w:rPr>
        <w:t xml:space="preserve">technical assistance </w:t>
      </w:r>
      <w:r w:rsidR="00AE3381">
        <w:rPr>
          <w:rFonts w:cs="Times New Roman"/>
          <w:sz w:val="24"/>
          <w:szCs w:val="24"/>
        </w:rPr>
        <w:t xml:space="preserve">in regard to NRS reporting </w:t>
      </w:r>
      <w:r>
        <w:rPr>
          <w:rFonts w:cs="Times New Roman"/>
          <w:sz w:val="24"/>
          <w:szCs w:val="24"/>
        </w:rPr>
        <w:t>from Larry Condelli during the 2018-2019 program year.</w:t>
      </w:r>
      <w:r w:rsidR="00220D0B">
        <w:rPr>
          <w:rFonts w:cs="Times New Roman"/>
          <w:sz w:val="24"/>
          <w:szCs w:val="24"/>
        </w:rPr>
        <w:t xml:space="preserve"> </w:t>
      </w:r>
      <w:r w:rsidR="00CA23CF">
        <w:rPr>
          <w:rFonts w:cs="Times New Roman"/>
          <w:sz w:val="24"/>
          <w:szCs w:val="24"/>
        </w:rPr>
        <w:t xml:space="preserve">The State </w:t>
      </w:r>
      <w:r w:rsidR="00424999">
        <w:rPr>
          <w:rFonts w:cs="Times New Roman"/>
          <w:sz w:val="24"/>
          <w:szCs w:val="24"/>
        </w:rPr>
        <w:t xml:space="preserve">then </w:t>
      </w:r>
      <w:r w:rsidR="00CA23CF">
        <w:rPr>
          <w:rFonts w:cs="Times New Roman"/>
          <w:sz w:val="24"/>
          <w:szCs w:val="24"/>
        </w:rPr>
        <w:t xml:space="preserve">worked through internal processes </w:t>
      </w:r>
      <w:r w:rsidR="00693040">
        <w:rPr>
          <w:rFonts w:cs="Times New Roman"/>
          <w:sz w:val="24"/>
          <w:szCs w:val="24"/>
        </w:rPr>
        <w:t xml:space="preserve">and procedures so that </w:t>
      </w:r>
      <w:r w:rsidR="00CA23CF">
        <w:rPr>
          <w:rFonts w:cs="Times New Roman"/>
          <w:sz w:val="24"/>
          <w:szCs w:val="24"/>
        </w:rPr>
        <w:t xml:space="preserve">the reporting period for 2018-2019 went much smoother than the 2017-2018 reporting period.  </w:t>
      </w:r>
    </w:p>
    <w:p w:rsidR="001D4BE9" w:rsidRPr="00D37627" w:rsidRDefault="001D4BE9" w:rsidP="001D4BE9">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Monitoring and evaluation of the quality and improvement of adult education activit</w:t>
      </w:r>
      <w:r w:rsidR="00ED3003" w:rsidRPr="00D37627">
        <w:rPr>
          <w:rFonts w:cs="Times New Roman"/>
          <w:b/>
          <w:sz w:val="24"/>
          <w:szCs w:val="24"/>
        </w:rPr>
        <w:t xml:space="preserve">ies </w:t>
      </w:r>
      <w:r w:rsidRPr="00D37627">
        <w:rPr>
          <w:rFonts w:cs="Times New Roman"/>
          <w:b/>
          <w:sz w:val="24"/>
          <w:szCs w:val="24"/>
        </w:rPr>
        <w:t>as described in section 223(1)(d).</w:t>
      </w:r>
      <w:r w:rsidR="00D85BA5" w:rsidRPr="00D37627">
        <w:rPr>
          <w:rFonts w:cs="Times New Roman"/>
          <w:b/>
          <w:sz w:val="24"/>
          <w:szCs w:val="24"/>
        </w:rPr>
        <w:t xml:space="preserve"> </w:t>
      </w:r>
    </w:p>
    <w:p w:rsidR="00B23661" w:rsidRPr="00D37627" w:rsidRDefault="00B23661" w:rsidP="00B23661">
      <w:pPr>
        <w:autoSpaceDE w:val="0"/>
        <w:autoSpaceDN w:val="0"/>
        <w:adjustRightInd w:val="0"/>
        <w:spacing w:after="0" w:line="240" w:lineRule="auto"/>
        <w:rPr>
          <w:rFonts w:cs="Times New Roman"/>
          <w:b/>
          <w:sz w:val="24"/>
          <w:szCs w:val="24"/>
        </w:rPr>
      </w:pPr>
    </w:p>
    <w:p w:rsidR="003F0BD4" w:rsidRDefault="00F5769A" w:rsidP="00F5769A">
      <w:pPr>
        <w:autoSpaceDE w:val="0"/>
        <w:autoSpaceDN w:val="0"/>
        <w:adjustRightInd w:val="0"/>
        <w:spacing w:after="0" w:line="240" w:lineRule="auto"/>
        <w:ind w:left="720"/>
        <w:rPr>
          <w:rFonts w:cs="Times New Roman"/>
          <w:sz w:val="24"/>
          <w:szCs w:val="24"/>
        </w:rPr>
      </w:pPr>
      <w:r>
        <w:rPr>
          <w:rFonts w:cs="Times New Roman"/>
          <w:sz w:val="24"/>
          <w:szCs w:val="24"/>
        </w:rPr>
        <w:t>During the 201</w:t>
      </w:r>
      <w:r w:rsidR="005A2445">
        <w:rPr>
          <w:rFonts w:cs="Times New Roman"/>
          <w:sz w:val="24"/>
          <w:szCs w:val="24"/>
        </w:rPr>
        <w:t>8</w:t>
      </w:r>
      <w:r>
        <w:rPr>
          <w:rFonts w:cs="Times New Roman"/>
          <w:sz w:val="24"/>
          <w:szCs w:val="24"/>
        </w:rPr>
        <w:t>-201</w:t>
      </w:r>
      <w:r w:rsidR="005A2445">
        <w:rPr>
          <w:rFonts w:cs="Times New Roman"/>
          <w:sz w:val="24"/>
          <w:szCs w:val="24"/>
        </w:rPr>
        <w:t>9</w:t>
      </w:r>
      <w:r w:rsidR="00B23661" w:rsidRPr="00D37627">
        <w:rPr>
          <w:rFonts w:cs="Times New Roman"/>
          <w:sz w:val="24"/>
          <w:szCs w:val="24"/>
        </w:rPr>
        <w:t xml:space="preserve"> program</w:t>
      </w:r>
      <w:r>
        <w:rPr>
          <w:rFonts w:cs="Times New Roman"/>
          <w:sz w:val="24"/>
          <w:szCs w:val="24"/>
        </w:rPr>
        <w:t xml:space="preserve"> year, each program</w:t>
      </w:r>
      <w:r w:rsidR="00B23661" w:rsidRPr="00D37627">
        <w:rPr>
          <w:rFonts w:cs="Times New Roman"/>
          <w:sz w:val="24"/>
          <w:szCs w:val="24"/>
        </w:rPr>
        <w:t xml:space="preserve"> was monitored </w:t>
      </w:r>
      <w:r w:rsidR="006B606F" w:rsidRPr="00D37627">
        <w:rPr>
          <w:rFonts w:cs="Times New Roman"/>
          <w:sz w:val="24"/>
          <w:szCs w:val="24"/>
        </w:rPr>
        <w:t>via</w:t>
      </w:r>
      <w:r>
        <w:rPr>
          <w:rFonts w:cs="Times New Roman"/>
          <w:sz w:val="24"/>
          <w:szCs w:val="24"/>
        </w:rPr>
        <w:t xml:space="preserve"> desk audits. These m</w:t>
      </w:r>
      <w:r w:rsidR="00B23661" w:rsidRPr="00D37627">
        <w:rPr>
          <w:rFonts w:cs="Times New Roman"/>
          <w:sz w:val="24"/>
          <w:szCs w:val="24"/>
        </w:rPr>
        <w:t>onthly reports were required. The report</w:t>
      </w:r>
      <w:r w:rsidR="001565E3">
        <w:rPr>
          <w:rFonts w:cs="Times New Roman"/>
          <w:sz w:val="24"/>
          <w:szCs w:val="24"/>
        </w:rPr>
        <w:t>s</w:t>
      </w:r>
      <w:r w:rsidR="00B23661" w:rsidRPr="00D37627">
        <w:rPr>
          <w:rFonts w:cs="Times New Roman"/>
          <w:sz w:val="24"/>
          <w:szCs w:val="24"/>
        </w:rPr>
        <w:t xml:space="preserve"> had two</w:t>
      </w:r>
      <w:r w:rsidR="00AA6EDE" w:rsidRPr="00D37627">
        <w:rPr>
          <w:rFonts w:cs="Times New Roman"/>
          <w:sz w:val="24"/>
          <w:szCs w:val="24"/>
        </w:rPr>
        <w:t xml:space="preserve"> sections</w:t>
      </w:r>
      <w:r w:rsidR="00AE3381">
        <w:rPr>
          <w:rFonts w:cs="Times New Roman"/>
          <w:sz w:val="24"/>
          <w:szCs w:val="24"/>
        </w:rPr>
        <w:t>; data analysis and a partner collaboration/</w:t>
      </w:r>
      <w:r w:rsidR="00B23661" w:rsidRPr="00D37627">
        <w:rPr>
          <w:rFonts w:cs="Times New Roman"/>
          <w:sz w:val="24"/>
          <w:szCs w:val="24"/>
        </w:rPr>
        <w:t xml:space="preserve">activity log. The data analysis </w:t>
      </w:r>
      <w:r w:rsidR="001565E3">
        <w:rPr>
          <w:rFonts w:cs="Times New Roman"/>
          <w:sz w:val="24"/>
          <w:szCs w:val="24"/>
        </w:rPr>
        <w:t xml:space="preserve">section </w:t>
      </w:r>
      <w:r w:rsidR="00B23661" w:rsidRPr="00D37627">
        <w:rPr>
          <w:rFonts w:cs="Times New Roman"/>
          <w:sz w:val="24"/>
          <w:szCs w:val="24"/>
        </w:rPr>
        <w:t>re</w:t>
      </w:r>
      <w:r w:rsidR="00AA6EDE" w:rsidRPr="00D37627">
        <w:rPr>
          <w:rFonts w:cs="Times New Roman"/>
          <w:sz w:val="24"/>
          <w:szCs w:val="24"/>
        </w:rPr>
        <w:t>quired the programs to report and analyze data on</w:t>
      </w:r>
      <w:r w:rsidR="00B23661" w:rsidRPr="00D37627">
        <w:rPr>
          <w:rFonts w:cs="Times New Roman"/>
          <w:sz w:val="24"/>
          <w:szCs w:val="24"/>
        </w:rPr>
        <w:t xml:space="preserve"> the educational gains for each functioning level, the number of students exited, </w:t>
      </w:r>
      <w:r w:rsidR="003F0BD4" w:rsidRPr="00D37627">
        <w:rPr>
          <w:rFonts w:cs="Times New Roman"/>
          <w:sz w:val="24"/>
          <w:szCs w:val="24"/>
        </w:rPr>
        <w:t xml:space="preserve">the </w:t>
      </w:r>
      <w:r w:rsidR="00B23661" w:rsidRPr="00D37627">
        <w:rPr>
          <w:rFonts w:cs="Times New Roman"/>
          <w:sz w:val="24"/>
          <w:szCs w:val="24"/>
        </w:rPr>
        <w:t xml:space="preserve">number </w:t>
      </w:r>
      <w:r w:rsidR="00412BCC" w:rsidRPr="00D37627">
        <w:rPr>
          <w:rFonts w:cs="Times New Roman"/>
          <w:sz w:val="24"/>
          <w:szCs w:val="24"/>
        </w:rPr>
        <w:t xml:space="preserve">of students </w:t>
      </w:r>
      <w:r w:rsidR="00B23661" w:rsidRPr="00D37627">
        <w:rPr>
          <w:rFonts w:cs="Times New Roman"/>
          <w:sz w:val="24"/>
          <w:szCs w:val="24"/>
        </w:rPr>
        <w:t xml:space="preserve">post-tested, total attendance hours, and </w:t>
      </w:r>
      <w:r w:rsidR="003F0BD4" w:rsidRPr="00D37627">
        <w:rPr>
          <w:rFonts w:cs="Times New Roman"/>
          <w:sz w:val="24"/>
          <w:szCs w:val="24"/>
        </w:rPr>
        <w:t xml:space="preserve">the number of high school equivalency completers. The </w:t>
      </w:r>
      <w:r w:rsidR="00AE3381">
        <w:rPr>
          <w:rFonts w:cs="Times New Roman"/>
          <w:sz w:val="24"/>
          <w:szCs w:val="24"/>
        </w:rPr>
        <w:t>partner collaboration/</w:t>
      </w:r>
      <w:r w:rsidR="003F0BD4" w:rsidRPr="00D37627">
        <w:rPr>
          <w:rFonts w:cs="Times New Roman"/>
          <w:sz w:val="24"/>
          <w:szCs w:val="24"/>
        </w:rPr>
        <w:t xml:space="preserve">activity log </w:t>
      </w:r>
      <w:r w:rsidR="001565E3">
        <w:rPr>
          <w:rFonts w:cs="Times New Roman"/>
          <w:sz w:val="24"/>
          <w:szCs w:val="24"/>
        </w:rPr>
        <w:t xml:space="preserve">section </w:t>
      </w:r>
      <w:r w:rsidR="003F0BD4" w:rsidRPr="00D37627">
        <w:rPr>
          <w:rFonts w:cs="Times New Roman"/>
          <w:sz w:val="24"/>
          <w:szCs w:val="24"/>
        </w:rPr>
        <w:t>documented the programs ongoing work with agency partners to support their career pathway integration</w:t>
      </w:r>
      <w:r>
        <w:rPr>
          <w:rFonts w:cs="Times New Roman"/>
          <w:sz w:val="24"/>
          <w:szCs w:val="24"/>
        </w:rPr>
        <w:t xml:space="preserve"> and coordination of services</w:t>
      </w:r>
      <w:r w:rsidR="003F0BD4" w:rsidRPr="00D37627">
        <w:rPr>
          <w:rFonts w:cs="Times New Roman"/>
          <w:sz w:val="24"/>
          <w:szCs w:val="24"/>
        </w:rPr>
        <w:t xml:space="preserve">. They were required to report on all monthly activities with current partners that were completed and identify new partner meetings and activities. </w:t>
      </w:r>
      <w:r w:rsidR="001565E3">
        <w:rPr>
          <w:rFonts w:cs="Times New Roman"/>
          <w:sz w:val="24"/>
          <w:szCs w:val="24"/>
        </w:rPr>
        <w:t>In addition,</w:t>
      </w:r>
      <w:r w:rsidR="003F0BD4" w:rsidRPr="00D37627">
        <w:rPr>
          <w:rFonts w:cs="Times New Roman"/>
          <w:sz w:val="24"/>
          <w:szCs w:val="24"/>
        </w:rPr>
        <w:t xml:space="preserve"> it was required that the program report on the outcome</w:t>
      </w:r>
      <w:r w:rsidR="00412BCC" w:rsidRPr="00D37627">
        <w:rPr>
          <w:rFonts w:cs="Times New Roman"/>
          <w:sz w:val="24"/>
          <w:szCs w:val="24"/>
        </w:rPr>
        <w:t>,</w:t>
      </w:r>
      <w:r w:rsidR="003F0BD4" w:rsidRPr="00D37627">
        <w:rPr>
          <w:rFonts w:cs="Times New Roman"/>
          <w:sz w:val="24"/>
          <w:szCs w:val="24"/>
        </w:rPr>
        <w:t xml:space="preserve"> or anticipated outcome</w:t>
      </w:r>
      <w:r w:rsidR="00412BCC" w:rsidRPr="00D37627">
        <w:rPr>
          <w:rFonts w:cs="Times New Roman"/>
          <w:sz w:val="24"/>
          <w:szCs w:val="24"/>
        </w:rPr>
        <w:t xml:space="preserve">, with the </w:t>
      </w:r>
      <w:r w:rsidR="003F0BD4" w:rsidRPr="00D37627">
        <w:rPr>
          <w:rFonts w:cs="Times New Roman"/>
          <w:sz w:val="24"/>
          <w:szCs w:val="24"/>
        </w:rPr>
        <w:t xml:space="preserve">partner. The </w:t>
      </w:r>
      <w:r w:rsidR="00AE3381">
        <w:rPr>
          <w:rFonts w:cs="Times New Roman"/>
          <w:sz w:val="24"/>
          <w:szCs w:val="24"/>
        </w:rPr>
        <w:t>partner collaboration/</w:t>
      </w:r>
      <w:r w:rsidR="003F0BD4" w:rsidRPr="00D37627">
        <w:rPr>
          <w:rFonts w:cs="Times New Roman"/>
          <w:sz w:val="24"/>
          <w:szCs w:val="24"/>
        </w:rPr>
        <w:t xml:space="preserve">activity log also required that the programs document ongoing strategies </w:t>
      </w:r>
      <w:r w:rsidR="003F0BD4" w:rsidRPr="00D37627">
        <w:rPr>
          <w:rFonts w:cs="Times New Roman"/>
          <w:sz w:val="24"/>
          <w:szCs w:val="24"/>
        </w:rPr>
        <w:lastRenderedPageBreak/>
        <w:t>for increasing educational gains and specify what recruitment activities were comple</w:t>
      </w:r>
      <w:r w:rsidR="00AE3381">
        <w:rPr>
          <w:rFonts w:cs="Times New Roman"/>
          <w:sz w:val="24"/>
          <w:szCs w:val="24"/>
        </w:rPr>
        <w:t>ted throughout the month. The partner collaboration/</w:t>
      </w:r>
      <w:r w:rsidR="003F0BD4" w:rsidRPr="00D37627">
        <w:rPr>
          <w:rFonts w:cs="Times New Roman"/>
          <w:sz w:val="24"/>
          <w:szCs w:val="24"/>
        </w:rPr>
        <w:t xml:space="preserve">activity </w:t>
      </w:r>
      <w:r w:rsidR="00A64B9D" w:rsidRPr="00D37627">
        <w:rPr>
          <w:rFonts w:cs="Times New Roman"/>
          <w:sz w:val="24"/>
          <w:szCs w:val="24"/>
        </w:rPr>
        <w:t>log will become the basis for identifying models of promising practices.</w:t>
      </w:r>
    </w:p>
    <w:p w:rsidR="00F5769A" w:rsidRDefault="00F5769A" w:rsidP="00F5769A">
      <w:pPr>
        <w:autoSpaceDE w:val="0"/>
        <w:autoSpaceDN w:val="0"/>
        <w:adjustRightInd w:val="0"/>
        <w:spacing w:after="0" w:line="240" w:lineRule="auto"/>
        <w:ind w:left="720"/>
        <w:rPr>
          <w:rFonts w:cs="Times New Roman"/>
          <w:sz w:val="24"/>
          <w:szCs w:val="24"/>
        </w:rPr>
      </w:pPr>
    </w:p>
    <w:p w:rsidR="008F340A" w:rsidRDefault="00F5769A" w:rsidP="004E0B3E">
      <w:pPr>
        <w:autoSpaceDE w:val="0"/>
        <w:autoSpaceDN w:val="0"/>
        <w:adjustRightInd w:val="0"/>
        <w:spacing w:after="0" w:line="240" w:lineRule="auto"/>
        <w:ind w:left="720"/>
        <w:rPr>
          <w:rFonts w:cs="Times New Roman"/>
          <w:sz w:val="24"/>
          <w:szCs w:val="24"/>
        </w:rPr>
      </w:pPr>
      <w:r>
        <w:rPr>
          <w:rFonts w:cs="Times New Roman"/>
          <w:sz w:val="24"/>
          <w:szCs w:val="24"/>
        </w:rPr>
        <w:t xml:space="preserve">State staff also created a Monitoring Tool Taskforce during the 2017-2018 program year.  This group of representatives from the field, facilitated by the State Director, created a guiding document to use for program monitoring that directly aligned to the original WIOA Adult </w:t>
      </w:r>
      <w:r w:rsidR="00F85B01">
        <w:rPr>
          <w:rFonts w:cs="Times New Roman"/>
          <w:sz w:val="24"/>
          <w:szCs w:val="24"/>
        </w:rPr>
        <w:t xml:space="preserve">Education RFP. </w:t>
      </w:r>
      <w:r w:rsidR="004E0B3E">
        <w:rPr>
          <w:rFonts w:cs="Times New Roman"/>
          <w:sz w:val="24"/>
          <w:szCs w:val="24"/>
        </w:rPr>
        <w:t>The taskforce group met several times and presented the draft document along with recommendations to the field in spring 2018.</w:t>
      </w:r>
      <w:r w:rsidR="00F85B01">
        <w:rPr>
          <w:rFonts w:cs="Times New Roman"/>
          <w:sz w:val="24"/>
          <w:szCs w:val="24"/>
        </w:rPr>
        <w:t xml:space="preserve"> </w:t>
      </w:r>
      <w:r w:rsidR="005A2445">
        <w:rPr>
          <w:rFonts w:cs="Times New Roman"/>
          <w:sz w:val="24"/>
          <w:szCs w:val="24"/>
        </w:rPr>
        <w:t>That finalized monitoring tool was used to monitor all local programs either onsite or virtually during the 2018-2019 program year.</w:t>
      </w:r>
    </w:p>
    <w:p w:rsidR="004E0B3E" w:rsidRPr="00D37627" w:rsidRDefault="004E0B3E" w:rsidP="004E0B3E">
      <w:pPr>
        <w:autoSpaceDE w:val="0"/>
        <w:autoSpaceDN w:val="0"/>
        <w:adjustRightInd w:val="0"/>
        <w:spacing w:after="0" w:line="240" w:lineRule="auto"/>
        <w:ind w:left="720"/>
        <w:rPr>
          <w:rFonts w:cs="Times New Roman"/>
          <w:sz w:val="24"/>
          <w:szCs w:val="24"/>
        </w:rPr>
      </w:pPr>
    </w:p>
    <w:p w:rsidR="008F340A" w:rsidRPr="00D37627" w:rsidRDefault="006B606F" w:rsidP="006B606F">
      <w:pPr>
        <w:autoSpaceDE w:val="0"/>
        <w:autoSpaceDN w:val="0"/>
        <w:adjustRightInd w:val="0"/>
        <w:spacing w:after="0" w:line="240" w:lineRule="auto"/>
        <w:rPr>
          <w:rFonts w:cs="Times New Roman"/>
          <w:sz w:val="24"/>
          <w:szCs w:val="24"/>
        </w:rPr>
      </w:pPr>
      <w:r w:rsidRPr="00D37627">
        <w:rPr>
          <w:rFonts w:cs="Times New Roman"/>
          <w:b/>
          <w:sz w:val="24"/>
          <w:szCs w:val="24"/>
        </w:rPr>
        <w:t>(b) As applicable, describe how the State has used funds for additional permissible activities described in section 223(a)(2).</w:t>
      </w:r>
    </w:p>
    <w:p w:rsidR="006B606F" w:rsidRPr="00D37627" w:rsidRDefault="006B606F" w:rsidP="003B0517">
      <w:pPr>
        <w:autoSpaceDE w:val="0"/>
        <w:autoSpaceDN w:val="0"/>
        <w:adjustRightInd w:val="0"/>
        <w:spacing w:after="0" w:line="240" w:lineRule="auto"/>
        <w:ind w:left="720"/>
        <w:rPr>
          <w:rFonts w:cs="Times New Roman"/>
          <w:sz w:val="24"/>
          <w:szCs w:val="24"/>
        </w:rPr>
      </w:pPr>
    </w:p>
    <w:p w:rsidR="008F340A" w:rsidRPr="00D37627" w:rsidRDefault="00954F81" w:rsidP="003B0517">
      <w:pPr>
        <w:autoSpaceDE w:val="0"/>
        <w:autoSpaceDN w:val="0"/>
        <w:adjustRightInd w:val="0"/>
        <w:spacing w:after="0" w:line="240" w:lineRule="auto"/>
        <w:ind w:left="720"/>
        <w:rPr>
          <w:rFonts w:cs="Times New Roman"/>
          <w:sz w:val="24"/>
          <w:szCs w:val="24"/>
        </w:rPr>
      </w:pPr>
      <w:r w:rsidRPr="00D37627">
        <w:rPr>
          <w:rFonts w:cs="Times New Roman"/>
          <w:sz w:val="24"/>
          <w:szCs w:val="24"/>
        </w:rPr>
        <w:t>Other activities supported b</w:t>
      </w:r>
      <w:r w:rsidR="006B606F" w:rsidRPr="00D37627">
        <w:rPr>
          <w:rFonts w:cs="Times New Roman"/>
          <w:sz w:val="24"/>
          <w:szCs w:val="24"/>
        </w:rPr>
        <w:t xml:space="preserve">y leadership dollars included: </w:t>
      </w:r>
      <w:r w:rsidRPr="00D37627">
        <w:rPr>
          <w:rFonts w:cs="Times New Roman"/>
          <w:sz w:val="24"/>
          <w:szCs w:val="24"/>
        </w:rPr>
        <w:t xml:space="preserve">Teacher/Director Fall </w:t>
      </w:r>
      <w:r w:rsidR="00F17B84">
        <w:rPr>
          <w:rFonts w:cs="Times New Roman"/>
          <w:sz w:val="24"/>
          <w:szCs w:val="24"/>
        </w:rPr>
        <w:t xml:space="preserve">and Spring </w:t>
      </w:r>
      <w:r w:rsidRPr="00D37627">
        <w:rPr>
          <w:rFonts w:cs="Times New Roman"/>
          <w:sz w:val="24"/>
          <w:szCs w:val="24"/>
        </w:rPr>
        <w:t>Conference</w:t>
      </w:r>
      <w:r w:rsidR="00F17B84">
        <w:rPr>
          <w:rFonts w:cs="Times New Roman"/>
          <w:sz w:val="24"/>
          <w:szCs w:val="24"/>
        </w:rPr>
        <w:t>s</w:t>
      </w:r>
      <w:r w:rsidRPr="00D37627">
        <w:rPr>
          <w:rFonts w:cs="Times New Roman"/>
          <w:sz w:val="24"/>
          <w:szCs w:val="24"/>
        </w:rPr>
        <w:t xml:space="preserve">, </w:t>
      </w:r>
      <w:r w:rsidR="00F17B84">
        <w:rPr>
          <w:rFonts w:cs="Times New Roman"/>
          <w:sz w:val="24"/>
          <w:szCs w:val="24"/>
        </w:rPr>
        <w:t>distribution of</w:t>
      </w:r>
      <w:r w:rsidR="006B606F" w:rsidRPr="00D37627">
        <w:rPr>
          <w:rFonts w:cs="Times New Roman"/>
          <w:sz w:val="24"/>
          <w:szCs w:val="24"/>
        </w:rPr>
        <w:t xml:space="preserve"> pertinent information</w:t>
      </w:r>
      <w:r w:rsidR="003B0517" w:rsidRPr="00D37627">
        <w:rPr>
          <w:rFonts w:cs="Times New Roman"/>
          <w:sz w:val="24"/>
          <w:szCs w:val="24"/>
        </w:rPr>
        <w:t>, assessment training (TABE and BEST Plus), purchase of distance learning curriculum, and monthly Shop Talks for program directors.</w:t>
      </w:r>
      <w:r w:rsidR="00F85B01">
        <w:rPr>
          <w:rFonts w:cs="Times New Roman"/>
          <w:sz w:val="24"/>
          <w:szCs w:val="24"/>
        </w:rPr>
        <w:t xml:space="preserve"> </w:t>
      </w:r>
      <w:r w:rsidR="004A05AC">
        <w:rPr>
          <w:rFonts w:cs="Times New Roman"/>
          <w:sz w:val="24"/>
          <w:szCs w:val="24"/>
        </w:rPr>
        <w:t>The State also secured a contract with a vendor during this program year for a new, robust data management system</w:t>
      </w:r>
      <w:r w:rsidR="003B0517" w:rsidRPr="00D37627">
        <w:rPr>
          <w:rFonts w:cs="Times New Roman"/>
          <w:sz w:val="24"/>
          <w:szCs w:val="24"/>
        </w:rPr>
        <w:t xml:space="preserve"> </w:t>
      </w:r>
      <w:r w:rsidR="004A05AC">
        <w:rPr>
          <w:rFonts w:cs="Times New Roman"/>
          <w:sz w:val="24"/>
          <w:szCs w:val="24"/>
        </w:rPr>
        <w:t xml:space="preserve">which will </w:t>
      </w:r>
      <w:r w:rsidR="00402614">
        <w:rPr>
          <w:rFonts w:cs="Times New Roman"/>
          <w:sz w:val="24"/>
          <w:szCs w:val="24"/>
        </w:rPr>
        <w:t xml:space="preserve">officially </w:t>
      </w:r>
      <w:r w:rsidR="004A05AC">
        <w:rPr>
          <w:rFonts w:cs="Times New Roman"/>
          <w:sz w:val="24"/>
          <w:szCs w:val="24"/>
        </w:rPr>
        <w:t>deploy July 1, 2019.</w:t>
      </w:r>
    </w:p>
    <w:p w:rsidR="008F340A" w:rsidRPr="00D37627" w:rsidRDefault="008F340A" w:rsidP="003F0BD4">
      <w:pPr>
        <w:autoSpaceDE w:val="0"/>
        <w:autoSpaceDN w:val="0"/>
        <w:adjustRightInd w:val="0"/>
        <w:spacing w:after="0" w:line="240" w:lineRule="auto"/>
        <w:ind w:left="720"/>
        <w:rPr>
          <w:rFonts w:cs="Times New Roman"/>
          <w:sz w:val="24"/>
          <w:szCs w:val="24"/>
        </w:rPr>
      </w:pPr>
    </w:p>
    <w:p w:rsidR="001D4BE9" w:rsidRPr="00D37627" w:rsidRDefault="001D4BE9" w:rsidP="002D1E15">
      <w:pPr>
        <w:rPr>
          <w:rFonts w:cs="Times New Roman"/>
          <w:bCs/>
          <w:color w:val="FF0000"/>
          <w:sz w:val="24"/>
          <w:szCs w:val="24"/>
        </w:rPr>
      </w:pPr>
      <w:r w:rsidRPr="00D37627">
        <w:rPr>
          <w:rFonts w:cs="Times New Roman"/>
          <w:b/>
          <w:bCs/>
          <w:sz w:val="24"/>
          <w:szCs w:val="24"/>
        </w:rPr>
        <w:t>2. Performance Data Analysis</w:t>
      </w: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Describe how the adult education program performed in the overall assessment of core</w:t>
      </w:r>
    </w:p>
    <w:p w:rsidR="001D4BE9" w:rsidRPr="00D37627" w:rsidRDefault="001D4BE9" w:rsidP="001D4BE9">
      <w:pPr>
        <w:autoSpaceDE w:val="0"/>
        <w:autoSpaceDN w:val="0"/>
        <w:adjustRightInd w:val="0"/>
        <w:spacing w:after="0" w:line="240" w:lineRule="auto"/>
        <w:rPr>
          <w:rFonts w:cs="Times New Roman"/>
          <w:sz w:val="24"/>
          <w:szCs w:val="24"/>
        </w:rPr>
      </w:pPr>
      <w:r w:rsidRPr="00D37627">
        <w:rPr>
          <w:rFonts w:cs="Times New Roman"/>
          <w:b/>
          <w:sz w:val="24"/>
          <w:szCs w:val="24"/>
        </w:rPr>
        <w:t>programs based on the core indicators of performance. Discuss how the assessment was used to</w:t>
      </w:r>
      <w:r w:rsidR="008F340A" w:rsidRPr="00D37627">
        <w:rPr>
          <w:rFonts w:cs="Times New Roman"/>
          <w:b/>
          <w:sz w:val="24"/>
          <w:szCs w:val="24"/>
        </w:rPr>
        <w:t xml:space="preserve"> </w:t>
      </w:r>
      <w:r w:rsidRPr="00D37627">
        <w:rPr>
          <w:rFonts w:cs="Times New Roman"/>
          <w:b/>
          <w:sz w:val="24"/>
          <w:szCs w:val="24"/>
        </w:rPr>
        <w:t>improve quality and effectiveness of the funded eligible providers and any plans to further</w:t>
      </w:r>
      <w:r w:rsidR="003B0517" w:rsidRPr="00D37627">
        <w:rPr>
          <w:rFonts w:cs="Times New Roman"/>
          <w:b/>
          <w:sz w:val="24"/>
          <w:szCs w:val="24"/>
        </w:rPr>
        <w:t xml:space="preserve"> </w:t>
      </w:r>
      <w:r w:rsidRPr="00D37627">
        <w:rPr>
          <w:rFonts w:cs="Times New Roman"/>
          <w:b/>
          <w:sz w:val="24"/>
          <w:szCs w:val="24"/>
        </w:rPr>
        <w:t>increase performance in future reporting years</w:t>
      </w:r>
      <w:r w:rsidRPr="00D37627">
        <w:rPr>
          <w:rFonts w:cs="Times New Roman"/>
          <w:sz w:val="24"/>
          <w:szCs w:val="24"/>
        </w:rPr>
        <w:t>.</w:t>
      </w:r>
    </w:p>
    <w:p w:rsidR="00A64DBE" w:rsidRPr="00D37627" w:rsidRDefault="00A64DBE" w:rsidP="001D4BE9">
      <w:pPr>
        <w:autoSpaceDE w:val="0"/>
        <w:autoSpaceDN w:val="0"/>
        <w:adjustRightInd w:val="0"/>
        <w:spacing w:after="0" w:line="240" w:lineRule="auto"/>
        <w:rPr>
          <w:rFonts w:cs="Times New Roman"/>
          <w:sz w:val="24"/>
          <w:szCs w:val="24"/>
        </w:rPr>
      </w:pPr>
    </w:p>
    <w:p w:rsidR="00A64DBE" w:rsidRDefault="00A64DBE" w:rsidP="00E22319">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w:t>
      </w:r>
      <w:r w:rsidR="002D1E15" w:rsidRPr="00D37627">
        <w:rPr>
          <w:rFonts w:cs="Times New Roman"/>
          <w:sz w:val="24"/>
          <w:szCs w:val="24"/>
        </w:rPr>
        <w:t>core programs convened in 2016</w:t>
      </w:r>
      <w:r w:rsidRPr="00D37627">
        <w:rPr>
          <w:rFonts w:cs="Times New Roman"/>
          <w:sz w:val="24"/>
          <w:szCs w:val="24"/>
        </w:rPr>
        <w:t xml:space="preserve"> to analyze each programs</w:t>
      </w:r>
      <w:r w:rsidR="001D7761" w:rsidRPr="00D37627">
        <w:rPr>
          <w:rFonts w:cs="Times New Roman"/>
          <w:sz w:val="24"/>
          <w:szCs w:val="24"/>
        </w:rPr>
        <w:t>’</w:t>
      </w:r>
      <w:r w:rsidRPr="00D37627">
        <w:rPr>
          <w:rFonts w:cs="Times New Roman"/>
          <w:sz w:val="24"/>
          <w:szCs w:val="24"/>
        </w:rPr>
        <w:t xml:space="preserve"> </w:t>
      </w:r>
      <w:r w:rsidR="00623F88" w:rsidRPr="00D37627">
        <w:rPr>
          <w:rFonts w:cs="Times New Roman"/>
          <w:sz w:val="24"/>
          <w:szCs w:val="24"/>
        </w:rPr>
        <w:t xml:space="preserve">core indicators of </w:t>
      </w:r>
      <w:r w:rsidRPr="00D37627">
        <w:rPr>
          <w:rFonts w:cs="Times New Roman"/>
          <w:sz w:val="24"/>
          <w:szCs w:val="24"/>
        </w:rPr>
        <w:t>performance</w:t>
      </w:r>
      <w:r w:rsidR="009231E9" w:rsidRPr="00D37627">
        <w:rPr>
          <w:rFonts w:cs="Times New Roman"/>
          <w:sz w:val="24"/>
          <w:szCs w:val="24"/>
        </w:rPr>
        <w:t>.</w:t>
      </w:r>
      <w:r w:rsidR="00642F5C" w:rsidRPr="00D37627">
        <w:rPr>
          <w:rFonts w:cs="Times New Roman"/>
          <w:sz w:val="24"/>
          <w:szCs w:val="24"/>
        </w:rPr>
        <w:t xml:space="preserve"> </w:t>
      </w:r>
      <w:r w:rsidR="001565E3">
        <w:rPr>
          <w:rFonts w:cs="Times New Roman"/>
          <w:sz w:val="24"/>
          <w:szCs w:val="24"/>
        </w:rPr>
        <w:t>This was done</w:t>
      </w:r>
      <w:r w:rsidR="00642F5C" w:rsidRPr="00D37627">
        <w:rPr>
          <w:rFonts w:cs="Times New Roman"/>
          <w:sz w:val="24"/>
          <w:szCs w:val="24"/>
        </w:rPr>
        <w:t xml:space="preserve"> by using the 2014-</w:t>
      </w:r>
      <w:r w:rsidR="00840C7F">
        <w:rPr>
          <w:rFonts w:cs="Times New Roman"/>
          <w:sz w:val="24"/>
          <w:szCs w:val="24"/>
        </w:rPr>
        <w:t>20</w:t>
      </w:r>
      <w:r w:rsidR="00642F5C" w:rsidRPr="00D37627">
        <w:rPr>
          <w:rFonts w:cs="Times New Roman"/>
          <w:sz w:val="24"/>
          <w:szCs w:val="24"/>
        </w:rPr>
        <w:t>15</w:t>
      </w:r>
      <w:r w:rsidRPr="00D37627">
        <w:rPr>
          <w:rFonts w:cs="Times New Roman"/>
          <w:sz w:val="24"/>
          <w:szCs w:val="24"/>
        </w:rPr>
        <w:t xml:space="preserve"> data from each program. </w:t>
      </w:r>
      <w:r w:rsidR="001D7761" w:rsidRPr="00D37627">
        <w:rPr>
          <w:rFonts w:cs="Times New Roman"/>
          <w:sz w:val="24"/>
          <w:szCs w:val="24"/>
        </w:rPr>
        <w:t xml:space="preserve">The Montana Department of Labor Research and Analysis Division used this </w:t>
      </w:r>
      <w:r w:rsidR="001565E3">
        <w:rPr>
          <w:rFonts w:cs="Times New Roman"/>
          <w:sz w:val="24"/>
          <w:szCs w:val="24"/>
        </w:rPr>
        <w:t xml:space="preserve">data to data match </w:t>
      </w:r>
      <w:r w:rsidR="001D7761" w:rsidRPr="00D37627">
        <w:rPr>
          <w:rFonts w:cs="Times New Roman"/>
          <w:sz w:val="24"/>
          <w:szCs w:val="24"/>
        </w:rPr>
        <w:t>for employment 2</w:t>
      </w:r>
      <w:r w:rsidR="001D7761" w:rsidRPr="00D37627">
        <w:rPr>
          <w:rFonts w:cs="Times New Roman"/>
          <w:sz w:val="24"/>
          <w:szCs w:val="24"/>
          <w:vertAlign w:val="superscript"/>
        </w:rPr>
        <w:t>nd</w:t>
      </w:r>
      <w:r w:rsidR="001D7761" w:rsidRPr="00D37627">
        <w:rPr>
          <w:rFonts w:cs="Times New Roman"/>
          <w:sz w:val="24"/>
          <w:szCs w:val="24"/>
        </w:rPr>
        <w:t xml:space="preserve"> and 4</w:t>
      </w:r>
      <w:r w:rsidR="001D7761" w:rsidRPr="00D37627">
        <w:rPr>
          <w:rFonts w:cs="Times New Roman"/>
          <w:sz w:val="24"/>
          <w:szCs w:val="24"/>
          <w:vertAlign w:val="superscript"/>
        </w:rPr>
        <w:t>th</w:t>
      </w:r>
      <w:r w:rsidR="001D7761" w:rsidRPr="00D37627">
        <w:rPr>
          <w:rFonts w:cs="Times New Roman"/>
          <w:sz w:val="24"/>
          <w:szCs w:val="24"/>
        </w:rPr>
        <w:t xml:space="preserve"> quarter after exit, median earnings 2</w:t>
      </w:r>
      <w:r w:rsidR="001D7761" w:rsidRPr="00D37627">
        <w:rPr>
          <w:rFonts w:cs="Times New Roman"/>
          <w:sz w:val="24"/>
          <w:szCs w:val="24"/>
          <w:vertAlign w:val="superscript"/>
        </w:rPr>
        <w:t>nd</w:t>
      </w:r>
      <w:r w:rsidR="001D7761" w:rsidRPr="00D37627">
        <w:rPr>
          <w:rFonts w:cs="Times New Roman"/>
          <w:sz w:val="24"/>
          <w:szCs w:val="24"/>
        </w:rPr>
        <w:t xml:space="preserve"> quarter after exit, credential attainment rate, and measurable skill gain. Although</w:t>
      </w:r>
      <w:r w:rsidR="00412BCC" w:rsidRPr="00D37627">
        <w:rPr>
          <w:rFonts w:cs="Times New Roman"/>
          <w:sz w:val="24"/>
          <w:szCs w:val="24"/>
        </w:rPr>
        <w:t>,</w:t>
      </w:r>
      <w:r w:rsidR="001D7761" w:rsidRPr="00D37627">
        <w:rPr>
          <w:rFonts w:cs="Times New Roman"/>
          <w:sz w:val="24"/>
          <w:szCs w:val="24"/>
        </w:rPr>
        <w:t xml:space="preserve"> for adult education all bu</w:t>
      </w:r>
      <w:r w:rsidR="00864260">
        <w:rPr>
          <w:rFonts w:cs="Times New Roman"/>
          <w:sz w:val="24"/>
          <w:szCs w:val="24"/>
        </w:rPr>
        <w:t>t measureable skill gain data was</w:t>
      </w:r>
      <w:r w:rsidR="001D7761" w:rsidRPr="00D37627">
        <w:rPr>
          <w:rFonts w:cs="Times New Roman"/>
          <w:sz w:val="24"/>
          <w:szCs w:val="24"/>
        </w:rPr>
        <w:t xml:space="preserve"> baseline data collection, this glimpse at how adult education compared with the other core partners wa</w:t>
      </w:r>
      <w:r w:rsidR="00642F5C" w:rsidRPr="00D37627">
        <w:rPr>
          <w:rFonts w:cs="Times New Roman"/>
          <w:sz w:val="24"/>
          <w:szCs w:val="24"/>
        </w:rPr>
        <w:t xml:space="preserve">s very informative. The data </w:t>
      </w:r>
      <w:r w:rsidR="00B76EE4">
        <w:rPr>
          <w:rFonts w:cs="Times New Roman"/>
          <w:sz w:val="24"/>
          <w:szCs w:val="24"/>
        </w:rPr>
        <w:t xml:space="preserve">was </w:t>
      </w:r>
      <w:r w:rsidR="001D7761" w:rsidRPr="00D37627">
        <w:rPr>
          <w:rFonts w:cs="Times New Roman"/>
          <w:sz w:val="24"/>
          <w:szCs w:val="24"/>
        </w:rPr>
        <w:t xml:space="preserve">shared with the local programs, and it became a springboard for conversation on how adult education performed alongside our partners, but more importantly how we need to connect with the other core partners who outperformed us in certain areas. This was meant to be a tool to guide and inform instruction in the </w:t>
      </w:r>
      <w:r w:rsidR="00FF443A">
        <w:rPr>
          <w:rFonts w:cs="Times New Roman"/>
          <w:sz w:val="24"/>
          <w:szCs w:val="24"/>
        </w:rPr>
        <w:t xml:space="preserve">coming </w:t>
      </w:r>
      <w:r w:rsidR="001D7761" w:rsidRPr="00D37627">
        <w:rPr>
          <w:rFonts w:cs="Times New Roman"/>
          <w:sz w:val="24"/>
          <w:szCs w:val="24"/>
        </w:rPr>
        <w:t>program year</w:t>
      </w:r>
      <w:r w:rsidR="00FF443A">
        <w:rPr>
          <w:rFonts w:cs="Times New Roman"/>
          <w:sz w:val="24"/>
          <w:szCs w:val="24"/>
        </w:rPr>
        <w:t>s</w:t>
      </w:r>
      <w:r w:rsidR="001D7761" w:rsidRPr="00D37627">
        <w:rPr>
          <w:rFonts w:cs="Times New Roman"/>
          <w:sz w:val="24"/>
          <w:szCs w:val="24"/>
        </w:rPr>
        <w:t>. It readily showed eligible provide</w:t>
      </w:r>
      <w:r w:rsidR="00642F5C" w:rsidRPr="00D37627">
        <w:rPr>
          <w:rFonts w:cs="Times New Roman"/>
          <w:sz w:val="24"/>
          <w:szCs w:val="24"/>
        </w:rPr>
        <w:t>r</w:t>
      </w:r>
      <w:r w:rsidR="001D7761" w:rsidRPr="00D37627">
        <w:rPr>
          <w:rFonts w:cs="Times New Roman"/>
          <w:sz w:val="24"/>
          <w:szCs w:val="24"/>
        </w:rPr>
        <w:t xml:space="preserve">s where program improvement was needed; in the long-term this type of report will </w:t>
      </w:r>
      <w:r w:rsidR="00E22319" w:rsidRPr="00D37627">
        <w:rPr>
          <w:rFonts w:cs="Times New Roman"/>
          <w:sz w:val="24"/>
          <w:szCs w:val="24"/>
        </w:rPr>
        <w:t>be the basis for assessing p</w:t>
      </w:r>
      <w:r w:rsidR="00FF443A">
        <w:rPr>
          <w:rFonts w:cs="Times New Roman"/>
          <w:sz w:val="24"/>
          <w:szCs w:val="24"/>
        </w:rPr>
        <w:t>rogram quality and effectiveness.</w:t>
      </w:r>
      <w:r w:rsidR="00F85B01">
        <w:rPr>
          <w:rFonts w:cs="Times New Roman"/>
          <w:sz w:val="24"/>
          <w:szCs w:val="24"/>
        </w:rPr>
        <w:t xml:space="preserve"> </w:t>
      </w:r>
      <w:r w:rsidR="001565E3">
        <w:rPr>
          <w:rFonts w:cs="Times New Roman"/>
          <w:sz w:val="24"/>
          <w:szCs w:val="24"/>
        </w:rPr>
        <w:t>Related conversations continue to take place at various levels.</w:t>
      </w:r>
    </w:p>
    <w:p w:rsidR="00864260" w:rsidRDefault="00864260" w:rsidP="00E22319">
      <w:pPr>
        <w:autoSpaceDE w:val="0"/>
        <w:autoSpaceDN w:val="0"/>
        <w:adjustRightInd w:val="0"/>
        <w:spacing w:after="0" w:line="240" w:lineRule="auto"/>
        <w:ind w:left="720"/>
        <w:rPr>
          <w:rFonts w:cs="Times New Roman"/>
          <w:sz w:val="24"/>
          <w:szCs w:val="24"/>
        </w:rPr>
      </w:pPr>
    </w:p>
    <w:p w:rsidR="008F340A" w:rsidRPr="00840C7F" w:rsidRDefault="00864260" w:rsidP="00840C7F">
      <w:pPr>
        <w:ind w:left="720"/>
        <w:rPr>
          <w:rFonts w:cs="Times New Roman"/>
          <w:sz w:val="24"/>
          <w:szCs w:val="24"/>
        </w:rPr>
      </w:pPr>
      <w:r>
        <w:rPr>
          <w:rFonts w:cs="Times New Roman"/>
          <w:sz w:val="24"/>
          <w:szCs w:val="24"/>
        </w:rPr>
        <w:lastRenderedPageBreak/>
        <w:t xml:space="preserve">During the 2017-2018 year, it became apparent that the State internally built student information and data management system was not as </w:t>
      </w:r>
      <w:r w:rsidR="00AF4C78">
        <w:rPr>
          <w:rFonts w:cs="Times New Roman"/>
          <w:sz w:val="24"/>
          <w:szCs w:val="24"/>
        </w:rPr>
        <w:t>robust</w:t>
      </w:r>
      <w:r w:rsidR="00F85B01">
        <w:rPr>
          <w:rFonts w:cs="Times New Roman"/>
          <w:sz w:val="24"/>
          <w:szCs w:val="24"/>
        </w:rPr>
        <w:t xml:space="preserve"> as it needed to be. </w:t>
      </w:r>
      <w:r w:rsidR="00AF4C78">
        <w:rPr>
          <w:rFonts w:cs="Times New Roman"/>
          <w:sz w:val="24"/>
          <w:szCs w:val="24"/>
        </w:rPr>
        <w:t xml:space="preserve">State staff had numerous internal and external conversations regarding this issue and began preparing for an RFP for a COTS vendor-supplied data management system. </w:t>
      </w:r>
      <w:r w:rsidR="001F7022">
        <w:rPr>
          <w:rFonts w:cs="Times New Roman"/>
          <w:sz w:val="24"/>
          <w:szCs w:val="24"/>
        </w:rPr>
        <w:t>During the 2018-2019</w:t>
      </w:r>
      <w:r w:rsidR="001565E3">
        <w:rPr>
          <w:rFonts w:cs="Times New Roman"/>
          <w:sz w:val="24"/>
          <w:szCs w:val="24"/>
        </w:rPr>
        <w:t xml:space="preserve"> program year</w:t>
      </w:r>
      <w:r w:rsidR="001F7022">
        <w:rPr>
          <w:rFonts w:cs="Times New Roman"/>
          <w:sz w:val="24"/>
          <w:szCs w:val="24"/>
        </w:rPr>
        <w:t>, the State secured a contract for a robust COTS vendor-su</w:t>
      </w:r>
      <w:r w:rsidR="001565E3">
        <w:rPr>
          <w:rFonts w:cs="Times New Roman"/>
          <w:sz w:val="24"/>
          <w:szCs w:val="24"/>
        </w:rPr>
        <w:t xml:space="preserve">pplied data management system. </w:t>
      </w:r>
      <w:r w:rsidR="001F7022">
        <w:rPr>
          <w:rFonts w:cs="Times New Roman"/>
          <w:sz w:val="24"/>
          <w:szCs w:val="24"/>
        </w:rPr>
        <w:t>That new data management system will offi</w:t>
      </w:r>
      <w:r w:rsidR="00F85B01">
        <w:rPr>
          <w:rFonts w:cs="Times New Roman"/>
          <w:sz w:val="24"/>
          <w:szCs w:val="24"/>
        </w:rPr>
        <w:t xml:space="preserve">cially deploy on July 1, 2019. </w:t>
      </w:r>
      <w:r w:rsidR="00AF4C78">
        <w:rPr>
          <w:rFonts w:cs="Times New Roman"/>
          <w:sz w:val="24"/>
          <w:szCs w:val="24"/>
        </w:rPr>
        <w:t>In addition, during the reporting period for the 2017-2018 program year, the State determined the need</w:t>
      </w:r>
      <w:r>
        <w:rPr>
          <w:rFonts w:cs="Times New Roman"/>
          <w:sz w:val="24"/>
          <w:szCs w:val="24"/>
        </w:rPr>
        <w:t xml:space="preserve"> to review data matching procedure</w:t>
      </w:r>
      <w:r w:rsidR="00F85B01">
        <w:rPr>
          <w:rFonts w:cs="Times New Roman"/>
          <w:sz w:val="24"/>
          <w:szCs w:val="24"/>
        </w:rPr>
        <w:t xml:space="preserve">s and processes. </w:t>
      </w:r>
      <w:r w:rsidR="00B76EE4">
        <w:rPr>
          <w:rFonts w:cs="Times New Roman"/>
          <w:sz w:val="24"/>
          <w:szCs w:val="24"/>
        </w:rPr>
        <w:t>State staff, comprised of only two individuals – Adult Education State Director and Adult Education Program Assistant, is</w:t>
      </w:r>
      <w:r>
        <w:rPr>
          <w:rFonts w:cs="Times New Roman"/>
          <w:sz w:val="24"/>
          <w:szCs w:val="24"/>
        </w:rPr>
        <w:t xml:space="preserve"> relatively new and had limited access to background know</w:t>
      </w:r>
      <w:r w:rsidR="00F85B01">
        <w:rPr>
          <w:rFonts w:cs="Times New Roman"/>
          <w:sz w:val="24"/>
          <w:szCs w:val="24"/>
        </w:rPr>
        <w:t xml:space="preserve">ledge regarding data matching. </w:t>
      </w:r>
      <w:r>
        <w:rPr>
          <w:rFonts w:cs="Times New Roman"/>
          <w:sz w:val="24"/>
          <w:szCs w:val="24"/>
        </w:rPr>
        <w:t>Once again, the State staff recognized the need for technical assistance support from the f</w:t>
      </w:r>
      <w:r w:rsidR="001F7022">
        <w:rPr>
          <w:rFonts w:cs="Times New Roman"/>
          <w:sz w:val="24"/>
          <w:szCs w:val="24"/>
        </w:rPr>
        <w:t xml:space="preserve">ederal level and the State </w:t>
      </w:r>
      <w:r>
        <w:rPr>
          <w:rFonts w:cs="Times New Roman"/>
          <w:sz w:val="24"/>
          <w:szCs w:val="24"/>
        </w:rPr>
        <w:t>receive</w:t>
      </w:r>
      <w:r w:rsidR="001F7022">
        <w:rPr>
          <w:rFonts w:cs="Times New Roman"/>
          <w:sz w:val="24"/>
          <w:szCs w:val="24"/>
        </w:rPr>
        <w:t>d</w:t>
      </w:r>
      <w:r>
        <w:rPr>
          <w:rFonts w:cs="Times New Roman"/>
          <w:sz w:val="24"/>
          <w:szCs w:val="24"/>
        </w:rPr>
        <w:t xml:space="preserve"> technical assistance from Larry Condelli duri</w:t>
      </w:r>
      <w:r w:rsidR="00F85B01">
        <w:rPr>
          <w:rFonts w:cs="Times New Roman"/>
          <w:sz w:val="24"/>
          <w:szCs w:val="24"/>
        </w:rPr>
        <w:t xml:space="preserve">ng the 2018-2019 program year. </w:t>
      </w:r>
      <w:r>
        <w:rPr>
          <w:rFonts w:cs="Times New Roman"/>
          <w:sz w:val="24"/>
          <w:szCs w:val="24"/>
        </w:rPr>
        <w:t xml:space="preserve">This </w:t>
      </w:r>
      <w:r w:rsidR="00AF4C78">
        <w:rPr>
          <w:rFonts w:cs="Times New Roman"/>
          <w:sz w:val="24"/>
          <w:szCs w:val="24"/>
        </w:rPr>
        <w:t>ensure</w:t>
      </w:r>
      <w:r w:rsidR="001F7022">
        <w:rPr>
          <w:rFonts w:cs="Times New Roman"/>
          <w:sz w:val="24"/>
          <w:szCs w:val="24"/>
        </w:rPr>
        <w:t>d</w:t>
      </w:r>
      <w:r w:rsidR="00AF4C78">
        <w:rPr>
          <w:rFonts w:cs="Times New Roman"/>
          <w:sz w:val="24"/>
          <w:szCs w:val="24"/>
        </w:rPr>
        <w:t xml:space="preserve"> more accurate data collection and data reporting period for the 2018-2019 program year.</w:t>
      </w:r>
      <w:r w:rsidR="00F85B01">
        <w:rPr>
          <w:rFonts w:cs="Times New Roman"/>
          <w:sz w:val="24"/>
          <w:szCs w:val="24"/>
        </w:rPr>
        <w:t xml:space="preserve"> </w:t>
      </w:r>
      <w:r w:rsidR="001565E3">
        <w:rPr>
          <w:rFonts w:cs="Times New Roman"/>
          <w:sz w:val="24"/>
          <w:szCs w:val="24"/>
        </w:rPr>
        <w:t xml:space="preserve">The State </w:t>
      </w:r>
      <w:r w:rsidR="001F7022">
        <w:rPr>
          <w:rFonts w:cs="Times New Roman"/>
          <w:sz w:val="24"/>
          <w:szCs w:val="24"/>
        </w:rPr>
        <w:t xml:space="preserve">also </w:t>
      </w:r>
      <w:r w:rsidR="001565E3">
        <w:rPr>
          <w:rFonts w:cs="Times New Roman"/>
          <w:sz w:val="24"/>
          <w:szCs w:val="24"/>
        </w:rPr>
        <w:t xml:space="preserve">worked </w:t>
      </w:r>
      <w:r w:rsidR="001F7022">
        <w:rPr>
          <w:rFonts w:cs="Times New Roman"/>
          <w:sz w:val="24"/>
          <w:szCs w:val="24"/>
        </w:rPr>
        <w:t xml:space="preserve">through internal processes and the reporting period for 2018-2019 went much smoother than the 2017-2018 reporting period.  </w:t>
      </w:r>
    </w:p>
    <w:p w:rsidR="008F340A" w:rsidRPr="00D37627" w:rsidRDefault="008F340A" w:rsidP="001D4BE9">
      <w:pPr>
        <w:autoSpaceDE w:val="0"/>
        <w:autoSpaceDN w:val="0"/>
        <w:adjustRightInd w:val="0"/>
        <w:spacing w:after="0" w:line="240" w:lineRule="auto"/>
        <w:rPr>
          <w:rFonts w:cs="Times New Roman"/>
          <w:sz w:val="24"/>
          <w:szCs w:val="24"/>
        </w:rPr>
      </w:pPr>
    </w:p>
    <w:p w:rsidR="001D4BE9" w:rsidRPr="00D37627" w:rsidRDefault="001D4BE9" w:rsidP="001D4BE9">
      <w:pPr>
        <w:autoSpaceDE w:val="0"/>
        <w:autoSpaceDN w:val="0"/>
        <w:adjustRightInd w:val="0"/>
        <w:spacing w:after="0" w:line="240" w:lineRule="auto"/>
        <w:rPr>
          <w:rFonts w:cs="Times New Roman"/>
          <w:b/>
          <w:bCs/>
          <w:sz w:val="24"/>
          <w:szCs w:val="24"/>
        </w:rPr>
      </w:pPr>
      <w:r w:rsidRPr="00D37627">
        <w:rPr>
          <w:rFonts w:cs="Times New Roman"/>
          <w:b/>
          <w:bCs/>
          <w:sz w:val="24"/>
          <w:szCs w:val="24"/>
        </w:rPr>
        <w:t>3. Integration with One-stop Partners</w:t>
      </w:r>
    </w:p>
    <w:p w:rsidR="00687473" w:rsidRPr="00D37627" w:rsidRDefault="00687473" w:rsidP="001D4BE9">
      <w:pPr>
        <w:autoSpaceDE w:val="0"/>
        <w:autoSpaceDN w:val="0"/>
        <w:adjustRightInd w:val="0"/>
        <w:spacing w:after="0" w:line="240" w:lineRule="auto"/>
        <w:rPr>
          <w:rFonts w:cs="Times New Roman"/>
          <w:b/>
          <w:bCs/>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how the </w:t>
      </w:r>
      <w:r w:rsidR="00A22309" w:rsidRPr="00D37627">
        <w:rPr>
          <w:rFonts w:cs="Times New Roman"/>
          <w:b/>
          <w:sz w:val="24"/>
          <w:szCs w:val="24"/>
        </w:rPr>
        <w:t>State</w:t>
      </w:r>
      <w:r w:rsidRPr="00D37627">
        <w:rPr>
          <w:rFonts w:cs="Times New Roman"/>
          <w:b/>
          <w:sz w:val="24"/>
          <w:szCs w:val="24"/>
        </w:rPr>
        <w:t xml:space="preserve"> eligible agency, as the entity responsible for meeting one-stop</w:t>
      </w:r>
    </w:p>
    <w:p w:rsidR="001D4BE9" w:rsidRPr="00D37627" w:rsidRDefault="001D4BE9" w:rsidP="001D4BE9">
      <w:pPr>
        <w:autoSpaceDE w:val="0"/>
        <w:autoSpaceDN w:val="0"/>
        <w:adjustRightInd w:val="0"/>
        <w:spacing w:after="0" w:line="240" w:lineRule="auto"/>
        <w:rPr>
          <w:rFonts w:cs="Times New Roman"/>
          <w:color w:val="FF0000"/>
          <w:sz w:val="24"/>
          <w:szCs w:val="24"/>
        </w:rPr>
      </w:pPr>
      <w:r w:rsidRPr="00D37627">
        <w:rPr>
          <w:rFonts w:cs="Times New Roman"/>
          <w:b/>
          <w:sz w:val="24"/>
          <w:szCs w:val="24"/>
        </w:rPr>
        <w:t>requirements under 34 CFR part 463, subpart J, carries out or delegates its required one-</w:t>
      </w:r>
      <w:r w:rsidR="009231E9" w:rsidRPr="00D37627">
        <w:rPr>
          <w:rFonts w:cs="Times New Roman"/>
          <w:b/>
          <w:sz w:val="24"/>
          <w:szCs w:val="24"/>
        </w:rPr>
        <w:t>stop roles</w:t>
      </w:r>
      <w:r w:rsidRPr="00D37627">
        <w:rPr>
          <w:rFonts w:cs="Times New Roman"/>
          <w:b/>
          <w:sz w:val="24"/>
          <w:szCs w:val="24"/>
        </w:rPr>
        <w:t xml:space="preserve"> to eligible providers. Describe the applicable career services t</w:t>
      </w:r>
      <w:r w:rsidR="00EA67DB" w:rsidRPr="00D37627">
        <w:rPr>
          <w:rFonts w:cs="Times New Roman"/>
          <w:b/>
          <w:sz w:val="24"/>
          <w:szCs w:val="24"/>
        </w:rPr>
        <w:t xml:space="preserve">hat are provided in the one-stop </w:t>
      </w:r>
      <w:r w:rsidRPr="00D37627">
        <w:rPr>
          <w:rFonts w:cs="Times New Roman"/>
          <w:b/>
          <w:sz w:val="24"/>
          <w:szCs w:val="24"/>
        </w:rPr>
        <w:t xml:space="preserve">system. Describe how infrastructure costs are supported through </w:t>
      </w:r>
      <w:r w:rsidR="00A22309" w:rsidRPr="00D37627">
        <w:rPr>
          <w:rFonts w:cs="Times New Roman"/>
          <w:b/>
          <w:sz w:val="24"/>
          <w:szCs w:val="24"/>
        </w:rPr>
        <w:t>State</w:t>
      </w:r>
      <w:r w:rsidRPr="00D37627">
        <w:rPr>
          <w:rFonts w:cs="Times New Roman"/>
          <w:b/>
          <w:sz w:val="24"/>
          <w:szCs w:val="24"/>
        </w:rPr>
        <w:t xml:space="preserve"> and local options.</w:t>
      </w:r>
    </w:p>
    <w:p w:rsidR="00FA1A6E" w:rsidRPr="00D37627" w:rsidRDefault="00FA1A6E" w:rsidP="001D4BE9">
      <w:pPr>
        <w:autoSpaceDE w:val="0"/>
        <w:autoSpaceDN w:val="0"/>
        <w:adjustRightInd w:val="0"/>
        <w:spacing w:after="0" w:line="240" w:lineRule="auto"/>
        <w:rPr>
          <w:rFonts w:cs="Times New Roman"/>
          <w:b/>
          <w:sz w:val="24"/>
          <w:szCs w:val="24"/>
        </w:rPr>
      </w:pPr>
    </w:p>
    <w:p w:rsidR="00FA1A6E" w:rsidRPr="00D37627" w:rsidRDefault="00FA1A6E" w:rsidP="00FA1A6E">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Adult Education </w:t>
      </w:r>
      <w:r w:rsidR="0068450C">
        <w:rPr>
          <w:rFonts w:cs="Times New Roman"/>
          <w:sz w:val="24"/>
          <w:szCs w:val="24"/>
        </w:rPr>
        <w:t xml:space="preserve">State </w:t>
      </w:r>
      <w:r w:rsidRPr="00D37627">
        <w:rPr>
          <w:rFonts w:cs="Times New Roman"/>
          <w:sz w:val="24"/>
          <w:szCs w:val="24"/>
        </w:rPr>
        <w:t xml:space="preserve">Director is a member of the </w:t>
      </w:r>
      <w:r w:rsidR="00A22309" w:rsidRPr="00D37627">
        <w:rPr>
          <w:rFonts w:cs="Times New Roman"/>
          <w:sz w:val="24"/>
          <w:szCs w:val="24"/>
        </w:rPr>
        <w:t>State</w:t>
      </w:r>
      <w:r w:rsidRPr="00D37627">
        <w:rPr>
          <w:rFonts w:cs="Times New Roman"/>
          <w:sz w:val="24"/>
          <w:szCs w:val="24"/>
        </w:rPr>
        <w:t xml:space="preserve"> Workforce Innovation Board</w:t>
      </w:r>
      <w:r w:rsidR="00F7277B">
        <w:rPr>
          <w:rFonts w:cs="Times New Roman"/>
          <w:sz w:val="24"/>
          <w:szCs w:val="24"/>
        </w:rPr>
        <w:t xml:space="preserve"> and serves on the WIOA Committee for this board</w:t>
      </w:r>
      <w:r w:rsidRPr="00D37627">
        <w:rPr>
          <w:rFonts w:cs="Times New Roman"/>
          <w:sz w:val="24"/>
          <w:szCs w:val="24"/>
        </w:rPr>
        <w:t xml:space="preserve">. In this capacity the </w:t>
      </w:r>
      <w:r w:rsidR="00A22309" w:rsidRPr="00D37627">
        <w:rPr>
          <w:rFonts w:cs="Times New Roman"/>
          <w:sz w:val="24"/>
          <w:szCs w:val="24"/>
        </w:rPr>
        <w:t>State</w:t>
      </w:r>
      <w:r w:rsidR="00687473" w:rsidRPr="00D37627">
        <w:rPr>
          <w:rFonts w:cs="Times New Roman"/>
          <w:sz w:val="24"/>
          <w:szCs w:val="24"/>
        </w:rPr>
        <w:t xml:space="preserve"> D</w:t>
      </w:r>
      <w:r w:rsidRPr="00D37627">
        <w:rPr>
          <w:rFonts w:cs="Times New Roman"/>
          <w:sz w:val="24"/>
          <w:szCs w:val="24"/>
        </w:rPr>
        <w:t xml:space="preserve">irector is directly involved in all one-stop decisions at the </w:t>
      </w:r>
      <w:r w:rsidR="00A22309" w:rsidRPr="00D37627">
        <w:rPr>
          <w:rFonts w:cs="Times New Roman"/>
          <w:sz w:val="24"/>
          <w:szCs w:val="24"/>
        </w:rPr>
        <w:t>State</w:t>
      </w:r>
      <w:r w:rsidRPr="00D37627">
        <w:rPr>
          <w:rFonts w:cs="Times New Roman"/>
          <w:sz w:val="24"/>
          <w:szCs w:val="24"/>
        </w:rPr>
        <w:t xml:space="preserve"> level. This pr</w:t>
      </w:r>
      <w:r w:rsidR="00687473" w:rsidRPr="00D37627">
        <w:rPr>
          <w:rFonts w:cs="Times New Roman"/>
          <w:sz w:val="24"/>
          <w:szCs w:val="24"/>
        </w:rPr>
        <w:t>ovides an opportunity to share</w:t>
      </w:r>
      <w:r w:rsidR="0068450C">
        <w:rPr>
          <w:rFonts w:cs="Times New Roman"/>
          <w:sz w:val="24"/>
          <w:szCs w:val="24"/>
        </w:rPr>
        <w:t xml:space="preserve"> the perspective of adult e</w:t>
      </w:r>
      <w:r w:rsidRPr="00D37627">
        <w:rPr>
          <w:rFonts w:cs="Times New Roman"/>
          <w:sz w:val="24"/>
          <w:szCs w:val="24"/>
        </w:rPr>
        <w:t>ducation in one-stop agenda topics.</w:t>
      </w:r>
    </w:p>
    <w:p w:rsidR="00FB7736" w:rsidRPr="00D37627" w:rsidRDefault="00FA1A6E" w:rsidP="001D4BE9">
      <w:pPr>
        <w:autoSpaceDE w:val="0"/>
        <w:autoSpaceDN w:val="0"/>
        <w:adjustRightInd w:val="0"/>
        <w:spacing w:after="0" w:line="240" w:lineRule="auto"/>
        <w:rPr>
          <w:rFonts w:cs="Times New Roman"/>
          <w:sz w:val="28"/>
          <w:szCs w:val="28"/>
        </w:rPr>
      </w:pPr>
      <w:r w:rsidRPr="00D37627">
        <w:rPr>
          <w:rFonts w:cs="Times New Roman"/>
          <w:b/>
          <w:color w:val="FF0000"/>
          <w:sz w:val="28"/>
          <w:szCs w:val="28"/>
        </w:rPr>
        <w:tab/>
      </w:r>
    </w:p>
    <w:p w:rsidR="00FB7736" w:rsidRPr="00D37627" w:rsidRDefault="00FB7736" w:rsidP="007A70C5">
      <w:pPr>
        <w:autoSpaceDE w:val="0"/>
        <w:autoSpaceDN w:val="0"/>
        <w:adjustRightInd w:val="0"/>
        <w:spacing w:after="0" w:line="240" w:lineRule="auto"/>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00687473" w:rsidRPr="00D37627">
        <w:rPr>
          <w:rFonts w:cs="Times New Roman"/>
          <w:sz w:val="24"/>
          <w:szCs w:val="24"/>
        </w:rPr>
        <w:t xml:space="preserve"> continues to work</w:t>
      </w:r>
      <w:r w:rsidRPr="00D37627">
        <w:rPr>
          <w:rFonts w:cs="Times New Roman"/>
          <w:sz w:val="24"/>
          <w:szCs w:val="24"/>
        </w:rPr>
        <w:t xml:space="preserve"> collaboratively with the other core partners to provide one-stop </w:t>
      </w:r>
      <w:r w:rsidR="007A70C5" w:rsidRPr="00D37627">
        <w:rPr>
          <w:rFonts w:cs="Times New Roman"/>
          <w:sz w:val="24"/>
          <w:szCs w:val="24"/>
        </w:rPr>
        <w:t>s</w:t>
      </w:r>
      <w:r w:rsidRPr="00D37627">
        <w:rPr>
          <w:rFonts w:cs="Times New Roman"/>
          <w:sz w:val="24"/>
          <w:szCs w:val="24"/>
        </w:rPr>
        <w:t xml:space="preserve">ervices </w:t>
      </w:r>
      <w:r w:rsidR="00A22309" w:rsidRPr="00D37627">
        <w:rPr>
          <w:rFonts w:cs="Times New Roman"/>
          <w:sz w:val="24"/>
          <w:szCs w:val="24"/>
        </w:rPr>
        <w:t xml:space="preserve">in </w:t>
      </w:r>
      <w:r w:rsidRPr="00D37627">
        <w:rPr>
          <w:rFonts w:cs="Times New Roman"/>
          <w:sz w:val="24"/>
          <w:szCs w:val="24"/>
        </w:rPr>
        <w:t>each of our 12 Montana Association of Count</w:t>
      </w:r>
      <w:r w:rsidR="00E31C48">
        <w:rPr>
          <w:rFonts w:cs="Times New Roman"/>
          <w:sz w:val="24"/>
          <w:szCs w:val="24"/>
        </w:rPr>
        <w:t>y (MACo) D</w:t>
      </w:r>
      <w:r w:rsidR="00687473" w:rsidRPr="00D37627">
        <w:rPr>
          <w:rFonts w:cs="Times New Roman"/>
          <w:sz w:val="24"/>
          <w:szCs w:val="24"/>
        </w:rPr>
        <w:t>istricts. Through a variety of meetings</w:t>
      </w:r>
      <w:r w:rsidR="00A22309" w:rsidRPr="00D37627">
        <w:rPr>
          <w:rFonts w:cs="Times New Roman"/>
          <w:sz w:val="24"/>
          <w:szCs w:val="24"/>
        </w:rPr>
        <w:t>, representatives</w:t>
      </w:r>
      <w:r w:rsidR="00873513" w:rsidRPr="00D37627">
        <w:rPr>
          <w:rFonts w:cs="Times New Roman"/>
          <w:sz w:val="24"/>
          <w:szCs w:val="24"/>
        </w:rPr>
        <w:t xml:space="preserve"> from</w:t>
      </w:r>
      <w:r w:rsidRPr="00D37627">
        <w:rPr>
          <w:rFonts w:cs="Times New Roman"/>
          <w:sz w:val="24"/>
          <w:szCs w:val="24"/>
        </w:rPr>
        <w:t xml:space="preserve"> each core partner</w:t>
      </w:r>
      <w:r w:rsidR="00873513" w:rsidRPr="00D37627">
        <w:rPr>
          <w:rFonts w:cs="Times New Roman"/>
          <w:sz w:val="24"/>
          <w:szCs w:val="24"/>
        </w:rPr>
        <w:t xml:space="preserve"> agency</w:t>
      </w:r>
      <w:r w:rsidR="00687473" w:rsidRPr="00D37627">
        <w:rPr>
          <w:rFonts w:cs="Times New Roman"/>
          <w:sz w:val="24"/>
          <w:szCs w:val="24"/>
        </w:rPr>
        <w:t xml:space="preserve"> continue to utilize </w:t>
      </w:r>
      <w:r w:rsidRPr="00D37627">
        <w:rPr>
          <w:rFonts w:cs="Times New Roman"/>
          <w:sz w:val="24"/>
          <w:szCs w:val="24"/>
        </w:rPr>
        <w:t>a W</w:t>
      </w:r>
      <w:r w:rsidR="00687473" w:rsidRPr="00D37627">
        <w:rPr>
          <w:rFonts w:cs="Times New Roman"/>
          <w:sz w:val="24"/>
          <w:szCs w:val="24"/>
        </w:rPr>
        <w:t>IOA Collaborative Agreement previously developed which</w:t>
      </w:r>
      <w:r w:rsidRPr="00D37627">
        <w:rPr>
          <w:rFonts w:cs="Times New Roman"/>
          <w:sz w:val="24"/>
          <w:szCs w:val="24"/>
        </w:rPr>
        <w:t xml:space="preserve"> </w:t>
      </w:r>
      <w:r w:rsidR="003614F5" w:rsidRPr="00D37627">
        <w:rPr>
          <w:rFonts w:cs="Times New Roman"/>
          <w:sz w:val="24"/>
          <w:szCs w:val="24"/>
        </w:rPr>
        <w:t xml:space="preserve">describes </w:t>
      </w:r>
      <w:r w:rsidRPr="00D37627">
        <w:rPr>
          <w:rFonts w:cs="Times New Roman"/>
          <w:sz w:val="24"/>
          <w:szCs w:val="24"/>
        </w:rPr>
        <w:t>our overarching one-stop mission</w:t>
      </w:r>
      <w:r w:rsidR="003614F5" w:rsidRPr="00D37627">
        <w:rPr>
          <w:rFonts w:cs="Times New Roman"/>
          <w:sz w:val="24"/>
          <w:szCs w:val="24"/>
        </w:rPr>
        <w:t xml:space="preserve">, the specific services of each core partner and how they are to be integrated, a proposed service delivery model, the role of the community management team, and </w:t>
      </w:r>
      <w:r w:rsidR="00E31C48">
        <w:rPr>
          <w:rFonts w:cs="Times New Roman"/>
          <w:sz w:val="24"/>
          <w:szCs w:val="24"/>
        </w:rPr>
        <w:t>outreach to employers. The collaborative a</w:t>
      </w:r>
      <w:r w:rsidR="00197BB0" w:rsidRPr="00D37627">
        <w:rPr>
          <w:rFonts w:cs="Times New Roman"/>
          <w:sz w:val="24"/>
          <w:szCs w:val="24"/>
        </w:rPr>
        <w:t>greement has been sent to core partn</w:t>
      </w:r>
      <w:r w:rsidR="00E31C48">
        <w:rPr>
          <w:rFonts w:cs="Times New Roman"/>
          <w:sz w:val="24"/>
          <w:szCs w:val="24"/>
        </w:rPr>
        <w:t>er staff working in each MACo D</w:t>
      </w:r>
      <w:r w:rsidR="00197BB0" w:rsidRPr="00D37627">
        <w:rPr>
          <w:rFonts w:cs="Times New Roman"/>
          <w:sz w:val="24"/>
          <w:szCs w:val="24"/>
        </w:rPr>
        <w:t>istrict to guide them in delivering one-stop services. This agreeme</w:t>
      </w:r>
      <w:r w:rsidR="00687473" w:rsidRPr="00D37627">
        <w:rPr>
          <w:rFonts w:cs="Times New Roman"/>
          <w:sz w:val="24"/>
          <w:szCs w:val="24"/>
        </w:rPr>
        <w:t>nt will be the foundation for future core-partner meetings and discussions of services.</w:t>
      </w:r>
    </w:p>
    <w:p w:rsidR="00197BB0" w:rsidRPr="00D37627" w:rsidRDefault="00197BB0" w:rsidP="00974CCF">
      <w:pPr>
        <w:autoSpaceDE w:val="0"/>
        <w:autoSpaceDN w:val="0"/>
        <w:adjustRightInd w:val="0"/>
        <w:spacing w:after="0" w:line="240" w:lineRule="auto"/>
        <w:rPr>
          <w:rFonts w:cs="Times New Roman"/>
          <w:color w:val="FF0000"/>
          <w:sz w:val="24"/>
          <w:szCs w:val="24"/>
        </w:rPr>
      </w:pPr>
    </w:p>
    <w:p w:rsidR="00197BB0" w:rsidRPr="00D37627" w:rsidRDefault="00FF443A" w:rsidP="00687473">
      <w:pPr>
        <w:pStyle w:val="NoSpacing"/>
        <w:ind w:left="720"/>
        <w:rPr>
          <w:color w:val="FF0000"/>
          <w:sz w:val="24"/>
          <w:szCs w:val="24"/>
        </w:rPr>
      </w:pPr>
      <w:r w:rsidRPr="00095B68">
        <w:rPr>
          <w:sz w:val="24"/>
          <w:szCs w:val="24"/>
        </w:rPr>
        <w:lastRenderedPageBreak/>
        <w:t xml:space="preserve">In August </w:t>
      </w:r>
      <w:r w:rsidR="005B75E1" w:rsidRPr="00095B68">
        <w:rPr>
          <w:sz w:val="24"/>
          <w:szCs w:val="24"/>
        </w:rPr>
        <w:t>2015,</w:t>
      </w:r>
      <w:r w:rsidR="005B75E1" w:rsidRPr="00D37627">
        <w:rPr>
          <w:sz w:val="24"/>
          <w:szCs w:val="24"/>
        </w:rPr>
        <w:t xml:space="preserve"> the </w:t>
      </w:r>
      <w:r w:rsidR="00A22309" w:rsidRPr="00D37627">
        <w:rPr>
          <w:sz w:val="24"/>
          <w:szCs w:val="24"/>
        </w:rPr>
        <w:t>State</w:t>
      </w:r>
      <w:r w:rsidR="00675EE6" w:rsidRPr="00D37627">
        <w:rPr>
          <w:sz w:val="24"/>
          <w:szCs w:val="24"/>
        </w:rPr>
        <w:t xml:space="preserve"> a</w:t>
      </w:r>
      <w:r w:rsidR="005B75E1" w:rsidRPr="00D37627">
        <w:rPr>
          <w:sz w:val="24"/>
          <w:szCs w:val="24"/>
        </w:rPr>
        <w:t xml:space="preserve">gency worked with the other core </w:t>
      </w:r>
      <w:r w:rsidR="009231E9" w:rsidRPr="00D37627">
        <w:rPr>
          <w:sz w:val="24"/>
          <w:szCs w:val="24"/>
        </w:rPr>
        <w:t>partners</w:t>
      </w:r>
      <w:r w:rsidR="005B75E1" w:rsidRPr="00D37627">
        <w:rPr>
          <w:sz w:val="24"/>
          <w:szCs w:val="24"/>
        </w:rPr>
        <w:t xml:space="preserve"> to co-host a WIOA Kickoff. Representatio</w:t>
      </w:r>
      <w:r w:rsidR="006A03C6">
        <w:rPr>
          <w:sz w:val="24"/>
          <w:szCs w:val="24"/>
        </w:rPr>
        <w:t>n from each agency in the MACo D</w:t>
      </w:r>
      <w:r w:rsidR="005B75E1" w:rsidRPr="00D37627">
        <w:rPr>
          <w:sz w:val="24"/>
          <w:szCs w:val="24"/>
        </w:rPr>
        <w:t>istricts were brought together for technical assistance</w:t>
      </w:r>
      <w:r>
        <w:rPr>
          <w:sz w:val="24"/>
          <w:szCs w:val="24"/>
        </w:rPr>
        <w:t xml:space="preserve"> and training. The goal of the k</w:t>
      </w:r>
      <w:r w:rsidR="005B75E1" w:rsidRPr="00D37627">
        <w:rPr>
          <w:sz w:val="24"/>
          <w:szCs w:val="24"/>
        </w:rPr>
        <w:t>ickoff was to en</w:t>
      </w:r>
      <w:r w:rsidR="00906B65" w:rsidRPr="00D37627">
        <w:rPr>
          <w:sz w:val="24"/>
          <w:szCs w:val="24"/>
        </w:rPr>
        <w:t xml:space="preserve">sure that all WIOA local providers were prepared to support the one-stop requirements </w:t>
      </w:r>
      <w:r w:rsidR="00F055FE">
        <w:rPr>
          <w:sz w:val="24"/>
          <w:szCs w:val="24"/>
        </w:rPr>
        <w:t>of</w:t>
      </w:r>
      <w:r w:rsidR="00687473" w:rsidRPr="00D37627">
        <w:rPr>
          <w:sz w:val="24"/>
          <w:szCs w:val="24"/>
        </w:rPr>
        <w:t xml:space="preserve"> WIOA. The agenda included: </w:t>
      </w:r>
      <w:r w:rsidR="00906B65" w:rsidRPr="00D37627">
        <w:rPr>
          <w:sz w:val="24"/>
          <w:szCs w:val="24"/>
        </w:rPr>
        <w:t>a motivational speaker on Leadership and Change, a presentation from the le</w:t>
      </w:r>
      <w:r w:rsidR="00A536A0">
        <w:rPr>
          <w:sz w:val="24"/>
          <w:szCs w:val="24"/>
        </w:rPr>
        <w:t>adership of each core partner</w:t>
      </w:r>
      <w:r w:rsidR="00906B65" w:rsidRPr="00D37627">
        <w:rPr>
          <w:sz w:val="24"/>
          <w:szCs w:val="24"/>
        </w:rPr>
        <w:t xml:space="preserve"> </w:t>
      </w:r>
      <w:r w:rsidR="000E3E4C">
        <w:rPr>
          <w:sz w:val="24"/>
          <w:szCs w:val="24"/>
        </w:rPr>
        <w:t xml:space="preserve">agency </w:t>
      </w:r>
      <w:r w:rsidR="00906B65" w:rsidRPr="00D37627">
        <w:rPr>
          <w:sz w:val="24"/>
          <w:szCs w:val="24"/>
        </w:rPr>
        <w:t xml:space="preserve">explaining the program services, a Montana Department of Labor (DOL) presentation on connecting clients with the Montana Career Information Services, </w:t>
      </w:r>
      <w:r w:rsidR="00675EE6" w:rsidRPr="00D37627">
        <w:rPr>
          <w:sz w:val="24"/>
          <w:szCs w:val="24"/>
        </w:rPr>
        <w:t xml:space="preserve">and a </w:t>
      </w:r>
      <w:r w:rsidR="000E3E4C">
        <w:rPr>
          <w:sz w:val="24"/>
          <w:szCs w:val="24"/>
        </w:rPr>
        <w:t>panel discussion</w:t>
      </w:r>
      <w:r w:rsidR="00906B65" w:rsidRPr="00D37627">
        <w:rPr>
          <w:sz w:val="24"/>
          <w:szCs w:val="24"/>
        </w:rPr>
        <w:t xml:space="preserve"> on career pathway opportunities and sector strategies. The conference participants were then broken into workforce districts for facilitated discussions on what was learned and how they could </w:t>
      </w:r>
      <w:r w:rsidR="00687473" w:rsidRPr="00D37627">
        <w:rPr>
          <w:sz w:val="24"/>
          <w:szCs w:val="24"/>
        </w:rPr>
        <w:t xml:space="preserve">begin to prepare for </w:t>
      </w:r>
      <w:r w:rsidR="00906B65" w:rsidRPr="00D37627">
        <w:rPr>
          <w:sz w:val="24"/>
          <w:szCs w:val="24"/>
        </w:rPr>
        <w:t>changes that will strengthen their one-stop delivery services.</w:t>
      </w:r>
    </w:p>
    <w:p w:rsidR="002A6249" w:rsidRPr="00D37627" w:rsidRDefault="002A6249" w:rsidP="00833264">
      <w:pPr>
        <w:autoSpaceDE w:val="0"/>
        <w:autoSpaceDN w:val="0"/>
        <w:adjustRightInd w:val="0"/>
        <w:spacing w:after="0" w:line="240" w:lineRule="auto"/>
        <w:rPr>
          <w:rFonts w:cs="Times New Roman"/>
          <w:sz w:val="24"/>
          <w:szCs w:val="24"/>
        </w:rPr>
      </w:pPr>
    </w:p>
    <w:p w:rsidR="002A6249" w:rsidRPr="00D37627" w:rsidRDefault="00197B93" w:rsidP="00FB7736">
      <w:pPr>
        <w:autoSpaceDE w:val="0"/>
        <w:autoSpaceDN w:val="0"/>
        <w:adjustRightInd w:val="0"/>
        <w:spacing w:after="0" w:line="240" w:lineRule="auto"/>
        <w:ind w:left="720"/>
        <w:rPr>
          <w:rFonts w:cs="Times New Roman"/>
          <w:color w:val="000000" w:themeColor="text1"/>
          <w:sz w:val="24"/>
          <w:szCs w:val="24"/>
        </w:rPr>
      </w:pPr>
      <w:r w:rsidRPr="00D37627">
        <w:rPr>
          <w:rFonts w:cs="Times New Roman"/>
          <w:color w:val="000000" w:themeColor="text1"/>
          <w:sz w:val="24"/>
          <w:szCs w:val="24"/>
        </w:rPr>
        <w:t xml:space="preserve">In the Adult Education </w:t>
      </w:r>
      <w:r w:rsidR="002A6249" w:rsidRPr="00D37627">
        <w:rPr>
          <w:rFonts w:cs="Times New Roman"/>
          <w:color w:val="000000" w:themeColor="text1"/>
          <w:sz w:val="24"/>
          <w:szCs w:val="24"/>
        </w:rPr>
        <w:t>RFP</w:t>
      </w:r>
      <w:r w:rsidR="00F055FE">
        <w:rPr>
          <w:rFonts w:cs="Times New Roman"/>
          <w:color w:val="000000" w:themeColor="text1"/>
          <w:sz w:val="24"/>
          <w:szCs w:val="24"/>
        </w:rPr>
        <w:t xml:space="preserve"> Competition in </w:t>
      </w:r>
      <w:proofErr w:type="gramStart"/>
      <w:r w:rsidR="00F055FE">
        <w:rPr>
          <w:rFonts w:cs="Times New Roman"/>
          <w:color w:val="000000" w:themeColor="text1"/>
          <w:sz w:val="24"/>
          <w:szCs w:val="24"/>
        </w:rPr>
        <w:t>S</w:t>
      </w:r>
      <w:r w:rsidRPr="00D37627">
        <w:rPr>
          <w:rFonts w:cs="Times New Roman"/>
          <w:color w:val="000000" w:themeColor="text1"/>
          <w:sz w:val="24"/>
          <w:szCs w:val="24"/>
        </w:rPr>
        <w:t>pring</w:t>
      </w:r>
      <w:proofErr w:type="gramEnd"/>
      <w:r w:rsidRPr="00D37627">
        <w:rPr>
          <w:rFonts w:cs="Times New Roman"/>
          <w:color w:val="000000" w:themeColor="text1"/>
          <w:sz w:val="24"/>
          <w:szCs w:val="24"/>
        </w:rPr>
        <w:t xml:space="preserve"> 2017, all eligible providers were</w:t>
      </w:r>
      <w:r w:rsidR="002A6249" w:rsidRPr="00D37627">
        <w:rPr>
          <w:rFonts w:cs="Times New Roman"/>
          <w:color w:val="000000" w:themeColor="text1"/>
          <w:sz w:val="24"/>
          <w:szCs w:val="24"/>
        </w:rPr>
        <w:t xml:space="preserve"> required</w:t>
      </w:r>
      <w:r w:rsidR="00EE2AC3" w:rsidRPr="00D37627">
        <w:rPr>
          <w:rFonts w:cs="Times New Roman"/>
          <w:color w:val="000000" w:themeColor="text1"/>
          <w:sz w:val="24"/>
          <w:szCs w:val="24"/>
        </w:rPr>
        <w:t xml:space="preserve"> to</w:t>
      </w:r>
      <w:r w:rsidR="002A6249" w:rsidRPr="00D37627">
        <w:rPr>
          <w:rFonts w:cs="Times New Roman"/>
          <w:color w:val="000000" w:themeColor="text1"/>
          <w:sz w:val="24"/>
          <w:szCs w:val="24"/>
        </w:rPr>
        <w:t xml:space="preserve"> respond to specific que</w:t>
      </w:r>
      <w:r w:rsidR="00A536A0">
        <w:rPr>
          <w:rFonts w:cs="Times New Roman"/>
          <w:color w:val="000000" w:themeColor="text1"/>
          <w:sz w:val="24"/>
          <w:szCs w:val="24"/>
        </w:rPr>
        <w:t>stions documenting how they would</w:t>
      </w:r>
      <w:r w:rsidR="002A6249" w:rsidRPr="00D37627">
        <w:rPr>
          <w:rFonts w:cs="Times New Roman"/>
          <w:color w:val="000000" w:themeColor="text1"/>
          <w:sz w:val="24"/>
          <w:szCs w:val="24"/>
        </w:rPr>
        <w:t xml:space="preserve"> be responsible for meeting the one-stop requirements that the </w:t>
      </w:r>
      <w:r w:rsidR="00A22309" w:rsidRPr="00D37627">
        <w:rPr>
          <w:rFonts w:cs="Times New Roman"/>
          <w:color w:val="000000" w:themeColor="text1"/>
          <w:sz w:val="24"/>
          <w:szCs w:val="24"/>
        </w:rPr>
        <w:t>State</w:t>
      </w:r>
      <w:r w:rsidR="00A536A0">
        <w:rPr>
          <w:rFonts w:cs="Times New Roman"/>
          <w:color w:val="000000" w:themeColor="text1"/>
          <w:sz w:val="24"/>
          <w:szCs w:val="24"/>
        </w:rPr>
        <w:t xml:space="preserve"> would</w:t>
      </w:r>
      <w:r w:rsidR="002A6249" w:rsidRPr="00D37627">
        <w:rPr>
          <w:rFonts w:cs="Times New Roman"/>
          <w:color w:val="000000" w:themeColor="text1"/>
          <w:sz w:val="24"/>
          <w:szCs w:val="24"/>
        </w:rPr>
        <w:t xml:space="preserve"> delegate to them.</w:t>
      </w:r>
      <w:r w:rsidR="00A536A0">
        <w:rPr>
          <w:rFonts w:cs="Times New Roman"/>
          <w:color w:val="000000" w:themeColor="text1"/>
          <w:sz w:val="24"/>
          <w:szCs w:val="24"/>
        </w:rPr>
        <w:t xml:space="preserve"> The eligible providers were </w:t>
      </w:r>
      <w:r w:rsidR="00B64BB0" w:rsidRPr="00D37627">
        <w:rPr>
          <w:rFonts w:cs="Times New Roman"/>
          <w:color w:val="000000" w:themeColor="text1"/>
          <w:sz w:val="24"/>
          <w:szCs w:val="24"/>
        </w:rPr>
        <w:t>req</w:t>
      </w:r>
      <w:r w:rsidR="00630FBE" w:rsidRPr="00D37627">
        <w:rPr>
          <w:rFonts w:cs="Times New Roman"/>
          <w:color w:val="000000" w:themeColor="text1"/>
          <w:sz w:val="24"/>
          <w:szCs w:val="24"/>
        </w:rPr>
        <w:t>uired to provide basic, individual, and follow-up career services.</w:t>
      </w:r>
      <w:r w:rsidR="00A536A0">
        <w:rPr>
          <w:rFonts w:cs="Times New Roman"/>
          <w:color w:val="000000" w:themeColor="text1"/>
          <w:sz w:val="24"/>
          <w:szCs w:val="24"/>
        </w:rPr>
        <w:t xml:space="preserve"> Basic services </w:t>
      </w:r>
      <w:r w:rsidR="00756449" w:rsidRPr="00D37627">
        <w:rPr>
          <w:rFonts w:cs="Times New Roman"/>
          <w:color w:val="000000" w:themeColor="text1"/>
          <w:sz w:val="24"/>
          <w:szCs w:val="24"/>
        </w:rPr>
        <w:t>include the wide range of services from assessment to referrals w</w:t>
      </w:r>
      <w:r w:rsidR="006F269D" w:rsidRPr="00D37627">
        <w:rPr>
          <w:rFonts w:cs="Times New Roman"/>
          <w:color w:val="000000" w:themeColor="text1"/>
          <w:sz w:val="24"/>
          <w:szCs w:val="24"/>
        </w:rPr>
        <w:t>ith other programs and</w:t>
      </w:r>
      <w:r w:rsidR="00FF443A">
        <w:rPr>
          <w:rFonts w:cs="Times New Roman"/>
          <w:color w:val="000000" w:themeColor="text1"/>
          <w:sz w:val="24"/>
          <w:szCs w:val="24"/>
        </w:rPr>
        <w:t xml:space="preserve"> services. </w:t>
      </w:r>
      <w:r w:rsidR="000E3E4C">
        <w:rPr>
          <w:rFonts w:cs="Times New Roman"/>
          <w:color w:val="000000" w:themeColor="text1"/>
          <w:sz w:val="24"/>
          <w:szCs w:val="24"/>
        </w:rPr>
        <w:t>All</w:t>
      </w:r>
      <w:r w:rsidR="006F269D" w:rsidRPr="00D37627">
        <w:rPr>
          <w:rFonts w:cs="Times New Roman"/>
          <w:color w:val="000000" w:themeColor="text1"/>
          <w:sz w:val="24"/>
          <w:szCs w:val="24"/>
        </w:rPr>
        <w:t xml:space="preserve"> adult education teachers have completed activities on accessing and understanding labor market data; so all teachers have a working knowledge of labor market data</w:t>
      </w:r>
      <w:r w:rsidR="004139EB" w:rsidRPr="00D37627">
        <w:rPr>
          <w:rFonts w:cs="Times New Roman"/>
          <w:color w:val="000000" w:themeColor="text1"/>
          <w:sz w:val="24"/>
          <w:szCs w:val="24"/>
        </w:rPr>
        <w:t xml:space="preserve"> that will be essential for delivering the career</w:t>
      </w:r>
      <w:r w:rsidR="00282900" w:rsidRPr="00D37627">
        <w:rPr>
          <w:rFonts w:cs="Times New Roman"/>
          <w:color w:val="000000" w:themeColor="text1"/>
          <w:sz w:val="24"/>
          <w:szCs w:val="24"/>
        </w:rPr>
        <w:t xml:space="preserve"> services. In our </w:t>
      </w:r>
      <w:r w:rsidR="00A22309" w:rsidRPr="00D37627">
        <w:rPr>
          <w:rFonts w:cs="Times New Roman"/>
          <w:color w:val="000000" w:themeColor="text1"/>
          <w:sz w:val="24"/>
          <w:szCs w:val="24"/>
        </w:rPr>
        <w:t>State</w:t>
      </w:r>
      <w:r w:rsidR="00282900" w:rsidRPr="00D37627">
        <w:rPr>
          <w:rFonts w:cs="Times New Roman"/>
          <w:color w:val="000000" w:themeColor="text1"/>
          <w:sz w:val="24"/>
          <w:szCs w:val="24"/>
        </w:rPr>
        <w:t xml:space="preserve"> Plan, all core partners committed to use the Montana Career Information System (MCIS) to provi</w:t>
      </w:r>
      <w:r w:rsidR="004139EB" w:rsidRPr="00D37627">
        <w:rPr>
          <w:rFonts w:cs="Times New Roman"/>
          <w:color w:val="000000" w:themeColor="text1"/>
          <w:sz w:val="24"/>
          <w:szCs w:val="24"/>
        </w:rPr>
        <w:t>de individual career services. All WIOA c</w:t>
      </w:r>
      <w:r w:rsidR="00282900" w:rsidRPr="00D37627">
        <w:rPr>
          <w:rFonts w:cs="Times New Roman"/>
          <w:color w:val="000000" w:themeColor="text1"/>
          <w:sz w:val="24"/>
          <w:szCs w:val="24"/>
        </w:rPr>
        <w:t xml:space="preserve">lients will set up a career portfolio that can be seamlessly transferred from one agency to another. The portfolio will </w:t>
      </w:r>
      <w:r w:rsidR="004139EB" w:rsidRPr="00D37627">
        <w:rPr>
          <w:rFonts w:cs="Times New Roman"/>
          <w:color w:val="000000" w:themeColor="text1"/>
          <w:sz w:val="24"/>
          <w:szCs w:val="24"/>
        </w:rPr>
        <w:t xml:space="preserve">include </w:t>
      </w:r>
      <w:r w:rsidR="00282900" w:rsidRPr="00D37627">
        <w:rPr>
          <w:rFonts w:cs="Times New Roman"/>
          <w:color w:val="000000" w:themeColor="text1"/>
          <w:sz w:val="24"/>
          <w:szCs w:val="24"/>
        </w:rPr>
        <w:t xml:space="preserve">skills inventories, specialized assessments, </w:t>
      </w:r>
      <w:r w:rsidR="00D24B44" w:rsidRPr="00D37627">
        <w:rPr>
          <w:rFonts w:cs="Times New Roman"/>
          <w:color w:val="000000" w:themeColor="text1"/>
          <w:sz w:val="24"/>
          <w:szCs w:val="24"/>
        </w:rPr>
        <w:t xml:space="preserve">and </w:t>
      </w:r>
      <w:r w:rsidR="00F055FE">
        <w:rPr>
          <w:rFonts w:cs="Times New Roman"/>
          <w:color w:val="000000" w:themeColor="text1"/>
          <w:sz w:val="24"/>
          <w:szCs w:val="24"/>
        </w:rPr>
        <w:t xml:space="preserve">short and long </w:t>
      </w:r>
      <w:r w:rsidR="00282900" w:rsidRPr="00D37627">
        <w:rPr>
          <w:rFonts w:cs="Times New Roman"/>
          <w:color w:val="000000" w:themeColor="text1"/>
          <w:sz w:val="24"/>
          <w:szCs w:val="24"/>
        </w:rPr>
        <w:t xml:space="preserve">term employment goals </w:t>
      </w:r>
      <w:r w:rsidR="004139EB" w:rsidRPr="00D37627">
        <w:rPr>
          <w:rFonts w:cs="Times New Roman"/>
          <w:color w:val="000000" w:themeColor="text1"/>
          <w:sz w:val="24"/>
          <w:szCs w:val="24"/>
        </w:rPr>
        <w:t xml:space="preserve">that are relevant for </w:t>
      </w:r>
      <w:r w:rsidR="00D24B44" w:rsidRPr="00D37627">
        <w:rPr>
          <w:rFonts w:cs="Times New Roman"/>
          <w:color w:val="000000" w:themeColor="text1"/>
          <w:sz w:val="24"/>
          <w:szCs w:val="24"/>
        </w:rPr>
        <w:t>the</w:t>
      </w:r>
      <w:r w:rsidR="00282900" w:rsidRPr="00D37627">
        <w:rPr>
          <w:rFonts w:cs="Times New Roman"/>
          <w:color w:val="000000" w:themeColor="text1"/>
          <w:sz w:val="24"/>
          <w:szCs w:val="24"/>
        </w:rPr>
        <w:t xml:space="preserve"> </w:t>
      </w:r>
      <w:r w:rsidR="004139EB" w:rsidRPr="00D37627">
        <w:rPr>
          <w:rFonts w:cs="Times New Roman"/>
          <w:color w:val="000000" w:themeColor="text1"/>
          <w:sz w:val="24"/>
          <w:szCs w:val="24"/>
        </w:rPr>
        <w:t xml:space="preserve">client’s </w:t>
      </w:r>
      <w:r w:rsidR="00282900" w:rsidRPr="00D37627">
        <w:rPr>
          <w:rFonts w:cs="Times New Roman"/>
          <w:color w:val="000000" w:themeColor="text1"/>
          <w:sz w:val="24"/>
          <w:szCs w:val="24"/>
        </w:rPr>
        <w:t xml:space="preserve">chosen career pathway. This </w:t>
      </w:r>
      <w:r w:rsidR="00343432">
        <w:rPr>
          <w:rFonts w:cs="Times New Roman"/>
          <w:color w:val="000000" w:themeColor="text1"/>
          <w:sz w:val="24"/>
          <w:szCs w:val="24"/>
        </w:rPr>
        <w:t>s</w:t>
      </w:r>
      <w:r w:rsidR="00A22309" w:rsidRPr="00D37627">
        <w:rPr>
          <w:rFonts w:cs="Times New Roman"/>
          <w:color w:val="000000" w:themeColor="text1"/>
          <w:sz w:val="24"/>
          <w:szCs w:val="24"/>
        </w:rPr>
        <w:t>tate</w:t>
      </w:r>
      <w:r w:rsidR="00343432">
        <w:rPr>
          <w:rFonts w:cs="Times New Roman"/>
          <w:color w:val="000000" w:themeColor="text1"/>
          <w:sz w:val="24"/>
          <w:szCs w:val="24"/>
        </w:rPr>
        <w:t>-</w:t>
      </w:r>
      <w:r w:rsidR="00282900" w:rsidRPr="00D37627">
        <w:rPr>
          <w:rFonts w:cs="Times New Roman"/>
          <w:color w:val="000000" w:themeColor="text1"/>
          <w:sz w:val="24"/>
          <w:szCs w:val="24"/>
        </w:rPr>
        <w:t xml:space="preserve">wide systemic approach to meeting individual career services will provide clients </w:t>
      </w:r>
      <w:r w:rsidR="00CC105B" w:rsidRPr="00D37627">
        <w:rPr>
          <w:rFonts w:cs="Times New Roman"/>
          <w:color w:val="000000" w:themeColor="text1"/>
          <w:sz w:val="24"/>
          <w:szCs w:val="24"/>
        </w:rPr>
        <w:t xml:space="preserve">with streamlined </w:t>
      </w:r>
      <w:r w:rsidR="00282900" w:rsidRPr="00D37627">
        <w:rPr>
          <w:rFonts w:cs="Times New Roman"/>
          <w:color w:val="000000" w:themeColor="text1"/>
          <w:sz w:val="24"/>
          <w:szCs w:val="24"/>
        </w:rPr>
        <w:t>career services with</w:t>
      </w:r>
      <w:r w:rsidR="00CC105B" w:rsidRPr="00D37627">
        <w:rPr>
          <w:rFonts w:cs="Times New Roman"/>
          <w:color w:val="000000" w:themeColor="text1"/>
          <w:sz w:val="24"/>
          <w:szCs w:val="24"/>
        </w:rPr>
        <w:t xml:space="preserve"> no duplication of activities to be completed. Regardless of the core partner that begins the individual career services, the client can be assured that all planning and information will be readily available to all agencies who are providing core partner services. </w:t>
      </w:r>
    </w:p>
    <w:p w:rsidR="00B94B22" w:rsidRPr="00D37627" w:rsidRDefault="00B94B22" w:rsidP="00FB7736">
      <w:pPr>
        <w:autoSpaceDE w:val="0"/>
        <w:autoSpaceDN w:val="0"/>
        <w:adjustRightInd w:val="0"/>
        <w:spacing w:after="0" w:line="240" w:lineRule="auto"/>
        <w:ind w:left="720"/>
        <w:rPr>
          <w:rFonts w:cs="Times New Roman"/>
          <w:color w:val="000000" w:themeColor="text1"/>
          <w:sz w:val="24"/>
          <w:szCs w:val="24"/>
        </w:rPr>
      </w:pPr>
    </w:p>
    <w:p w:rsidR="00E22319" w:rsidRDefault="00833264" w:rsidP="00197B93">
      <w:pPr>
        <w:autoSpaceDE w:val="0"/>
        <w:autoSpaceDN w:val="0"/>
        <w:adjustRightInd w:val="0"/>
        <w:spacing w:after="0" w:line="240" w:lineRule="auto"/>
        <w:ind w:left="720"/>
        <w:rPr>
          <w:sz w:val="24"/>
          <w:szCs w:val="24"/>
        </w:rPr>
      </w:pPr>
      <w:r>
        <w:rPr>
          <w:rFonts w:cs="Times New Roman"/>
          <w:sz w:val="24"/>
          <w:szCs w:val="24"/>
        </w:rPr>
        <w:t>At the beginning of the 2017-2018 program year, an</w:t>
      </w:r>
      <w:r w:rsidR="00FF443A">
        <w:rPr>
          <w:rFonts w:cs="Times New Roman"/>
          <w:sz w:val="24"/>
          <w:szCs w:val="24"/>
        </w:rPr>
        <w:t xml:space="preserve"> initial MOU regarding</w:t>
      </w:r>
      <w:r w:rsidR="00B94B22" w:rsidRPr="00D37627">
        <w:rPr>
          <w:rFonts w:cs="Times New Roman"/>
          <w:sz w:val="24"/>
          <w:szCs w:val="24"/>
        </w:rPr>
        <w:t xml:space="preserve"> the infrastructure costs</w:t>
      </w:r>
      <w:r>
        <w:rPr>
          <w:rFonts w:cs="Times New Roman"/>
          <w:sz w:val="24"/>
          <w:szCs w:val="24"/>
        </w:rPr>
        <w:t xml:space="preserve"> was </w:t>
      </w:r>
      <w:r w:rsidR="007B2421">
        <w:rPr>
          <w:rFonts w:cs="Times New Roman"/>
          <w:sz w:val="24"/>
          <w:szCs w:val="24"/>
        </w:rPr>
        <w:t xml:space="preserve">initiated, drafted, </w:t>
      </w:r>
      <w:r w:rsidR="00FF443A">
        <w:rPr>
          <w:rFonts w:cs="Times New Roman"/>
          <w:sz w:val="24"/>
          <w:szCs w:val="24"/>
        </w:rPr>
        <w:t xml:space="preserve">and </w:t>
      </w:r>
      <w:r>
        <w:rPr>
          <w:rFonts w:cs="Times New Roman"/>
          <w:sz w:val="24"/>
          <w:szCs w:val="24"/>
        </w:rPr>
        <w:t>si</w:t>
      </w:r>
      <w:r w:rsidR="000E3E4C">
        <w:rPr>
          <w:rFonts w:cs="Times New Roman"/>
          <w:sz w:val="24"/>
          <w:szCs w:val="24"/>
        </w:rPr>
        <w:t xml:space="preserve">gned by core partner agencies. </w:t>
      </w:r>
      <w:r>
        <w:rPr>
          <w:rFonts w:cs="Times New Roman"/>
          <w:sz w:val="24"/>
          <w:szCs w:val="24"/>
        </w:rPr>
        <w:t xml:space="preserve">In May 2018, </w:t>
      </w:r>
      <w:r w:rsidRPr="00D37627">
        <w:rPr>
          <w:sz w:val="24"/>
          <w:szCs w:val="24"/>
        </w:rPr>
        <w:t xml:space="preserve">the </w:t>
      </w:r>
      <w:r w:rsidR="000E3E4C">
        <w:rPr>
          <w:sz w:val="24"/>
          <w:szCs w:val="24"/>
        </w:rPr>
        <w:t xml:space="preserve">leading </w:t>
      </w:r>
      <w:r w:rsidRPr="00D37627">
        <w:rPr>
          <w:sz w:val="24"/>
          <w:szCs w:val="24"/>
        </w:rPr>
        <w:t xml:space="preserve">State agency worked with the other core partners to co-host a </w:t>
      </w:r>
      <w:r w:rsidR="00343432">
        <w:rPr>
          <w:sz w:val="24"/>
          <w:szCs w:val="24"/>
        </w:rPr>
        <w:t>s</w:t>
      </w:r>
      <w:r>
        <w:rPr>
          <w:sz w:val="24"/>
          <w:szCs w:val="24"/>
        </w:rPr>
        <w:t>tate</w:t>
      </w:r>
      <w:r w:rsidR="00343432">
        <w:rPr>
          <w:sz w:val="24"/>
          <w:szCs w:val="24"/>
        </w:rPr>
        <w:t>-</w:t>
      </w:r>
      <w:r>
        <w:rPr>
          <w:sz w:val="24"/>
          <w:szCs w:val="24"/>
        </w:rPr>
        <w:t>wide WIOA Convening.</w:t>
      </w:r>
      <w:r w:rsidRPr="00D37627">
        <w:rPr>
          <w:sz w:val="24"/>
          <w:szCs w:val="24"/>
        </w:rPr>
        <w:t xml:space="preserve"> Representatio</w:t>
      </w:r>
      <w:r w:rsidR="00E31C48">
        <w:rPr>
          <w:sz w:val="24"/>
          <w:szCs w:val="24"/>
        </w:rPr>
        <w:t>n from each agency in the MACo D</w:t>
      </w:r>
      <w:r w:rsidRPr="00D37627">
        <w:rPr>
          <w:sz w:val="24"/>
          <w:szCs w:val="24"/>
        </w:rPr>
        <w:t>istricts were brought together for technical assistance</w:t>
      </w:r>
      <w:r>
        <w:rPr>
          <w:sz w:val="24"/>
          <w:szCs w:val="24"/>
        </w:rPr>
        <w:t xml:space="preserve"> and training. The goal of the</w:t>
      </w:r>
      <w:r w:rsidR="00F055FE">
        <w:rPr>
          <w:sz w:val="24"/>
          <w:szCs w:val="24"/>
        </w:rPr>
        <w:t xml:space="preserve"> convening</w:t>
      </w:r>
      <w:r w:rsidRPr="00D37627">
        <w:rPr>
          <w:sz w:val="24"/>
          <w:szCs w:val="24"/>
        </w:rPr>
        <w:t xml:space="preserve"> was to ensure that all WIOA local providers were </w:t>
      </w:r>
      <w:r w:rsidR="00AF6D09">
        <w:rPr>
          <w:sz w:val="24"/>
          <w:szCs w:val="24"/>
        </w:rPr>
        <w:t>making progr</w:t>
      </w:r>
      <w:r>
        <w:rPr>
          <w:sz w:val="24"/>
          <w:szCs w:val="24"/>
        </w:rPr>
        <w:t>ess providing WIOA services. The age</w:t>
      </w:r>
      <w:r w:rsidR="00AF6D09">
        <w:rPr>
          <w:sz w:val="24"/>
          <w:szCs w:val="24"/>
        </w:rPr>
        <w:t>nda included: Agency U</w:t>
      </w:r>
      <w:r>
        <w:rPr>
          <w:sz w:val="24"/>
          <w:szCs w:val="24"/>
        </w:rPr>
        <w:t>pdates from WIOA Core Partners, Collaboration Project Updates, Navigating Poverty Exercise, plus a motivational trainer who focused on system coordination, business services, and regional goal setting.</w:t>
      </w:r>
      <w:r w:rsidR="000E3E4C">
        <w:rPr>
          <w:sz w:val="24"/>
          <w:szCs w:val="24"/>
        </w:rPr>
        <w:t xml:space="preserve"> </w:t>
      </w:r>
      <w:r w:rsidR="00A40AF7">
        <w:rPr>
          <w:sz w:val="24"/>
          <w:szCs w:val="24"/>
        </w:rPr>
        <w:t>These efforts evolved and were continued throughout the 2018-2019 program year.</w:t>
      </w:r>
    </w:p>
    <w:p w:rsidR="00A94055" w:rsidRDefault="00A94055" w:rsidP="001D4BE9">
      <w:pPr>
        <w:autoSpaceDE w:val="0"/>
        <w:autoSpaceDN w:val="0"/>
        <w:adjustRightInd w:val="0"/>
        <w:spacing w:after="0" w:line="240" w:lineRule="auto"/>
        <w:rPr>
          <w:rFonts w:cs="Times New Roman"/>
          <w:b/>
          <w:bCs/>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bCs/>
          <w:sz w:val="24"/>
          <w:szCs w:val="24"/>
        </w:rPr>
        <w:lastRenderedPageBreak/>
        <w:t xml:space="preserve">4. Integrated English Literacy and Civics Education (IELCE) Program </w:t>
      </w:r>
      <w:r w:rsidRPr="00D37627">
        <w:rPr>
          <w:rFonts w:cs="Times New Roman"/>
          <w:b/>
          <w:sz w:val="24"/>
          <w:szCs w:val="24"/>
        </w:rPr>
        <w:t>(AEFLA Section</w:t>
      </w:r>
    </w:p>
    <w:p w:rsidR="007B2421"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243)</w:t>
      </w:r>
      <w:r w:rsidR="005025E0" w:rsidRPr="00D37627">
        <w:rPr>
          <w:rFonts w:cs="Times New Roman"/>
          <w:b/>
          <w:sz w:val="24"/>
          <w:szCs w:val="24"/>
        </w:rPr>
        <w:t xml:space="preserve"> </w:t>
      </w:r>
    </w:p>
    <w:p w:rsidR="007B2421" w:rsidRDefault="007B2421" w:rsidP="001D4BE9">
      <w:pPr>
        <w:autoSpaceDE w:val="0"/>
        <w:autoSpaceDN w:val="0"/>
        <w:adjustRightInd w:val="0"/>
        <w:spacing w:after="0" w:line="240" w:lineRule="auto"/>
        <w:rPr>
          <w:rFonts w:cs="Times New Roman"/>
          <w:b/>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how the </w:t>
      </w:r>
      <w:r w:rsidR="00A22309" w:rsidRPr="00D37627">
        <w:rPr>
          <w:rFonts w:cs="Times New Roman"/>
          <w:b/>
          <w:sz w:val="24"/>
          <w:szCs w:val="24"/>
        </w:rPr>
        <w:t>State</w:t>
      </w:r>
      <w:r w:rsidRPr="00D37627">
        <w:rPr>
          <w:rFonts w:cs="Times New Roman"/>
          <w:b/>
          <w:sz w:val="24"/>
          <w:szCs w:val="24"/>
        </w:rPr>
        <w:t xml:space="preserve"> is using funds under Section 243 to support the following activities</w:t>
      </w:r>
      <w:r w:rsidR="005025E0" w:rsidRPr="00D37627">
        <w:rPr>
          <w:rFonts w:cs="Times New Roman"/>
          <w:b/>
          <w:sz w:val="24"/>
          <w:szCs w:val="24"/>
        </w:rPr>
        <w:t xml:space="preserve"> </w:t>
      </w:r>
      <w:r w:rsidRPr="00D37627">
        <w:rPr>
          <w:rFonts w:cs="Times New Roman"/>
          <w:b/>
          <w:sz w:val="24"/>
          <w:szCs w:val="24"/>
        </w:rPr>
        <w:t>under the IELCE program</w:t>
      </w:r>
      <w:r w:rsidRPr="00D37627">
        <w:rPr>
          <w:rFonts w:cs="Times New Roman"/>
          <w:sz w:val="24"/>
          <w:szCs w:val="24"/>
        </w:rPr>
        <w:t>:</w:t>
      </w:r>
    </w:p>
    <w:p w:rsidR="005025E0" w:rsidRPr="00D37627" w:rsidRDefault="005025E0" w:rsidP="001D4BE9">
      <w:pPr>
        <w:autoSpaceDE w:val="0"/>
        <w:autoSpaceDN w:val="0"/>
        <w:adjustRightInd w:val="0"/>
        <w:spacing w:after="0" w:line="240" w:lineRule="auto"/>
        <w:rPr>
          <w:rFonts w:cs="Times New Roman"/>
          <w:sz w:val="24"/>
          <w:szCs w:val="24"/>
        </w:rPr>
      </w:pPr>
    </w:p>
    <w:p w:rsidR="001D4BE9" w:rsidRPr="00D37627" w:rsidRDefault="001D4BE9" w:rsidP="005025E0">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when your </w:t>
      </w:r>
      <w:r w:rsidR="00A22309" w:rsidRPr="00D37627">
        <w:rPr>
          <w:rFonts w:cs="Times New Roman"/>
          <w:b/>
          <w:sz w:val="24"/>
          <w:szCs w:val="24"/>
        </w:rPr>
        <w:t>State</w:t>
      </w:r>
      <w:r w:rsidRPr="00D37627">
        <w:rPr>
          <w:rFonts w:cs="Times New Roman"/>
          <w:b/>
          <w:sz w:val="24"/>
          <w:szCs w:val="24"/>
        </w:rPr>
        <w:t xml:space="preserve"> held a competition [the latest competition] for IELCE</w:t>
      </w:r>
    </w:p>
    <w:p w:rsidR="001D4BE9" w:rsidRPr="00D37627" w:rsidRDefault="001D4BE9" w:rsidP="00716606">
      <w:pPr>
        <w:autoSpaceDE w:val="0"/>
        <w:autoSpaceDN w:val="0"/>
        <w:adjustRightInd w:val="0"/>
        <w:spacing w:after="0" w:line="240" w:lineRule="auto"/>
        <w:ind w:firstLine="720"/>
        <w:rPr>
          <w:rFonts w:cs="Times New Roman"/>
          <w:b/>
          <w:sz w:val="24"/>
          <w:szCs w:val="24"/>
        </w:rPr>
      </w:pPr>
      <w:r w:rsidRPr="00D37627">
        <w:rPr>
          <w:rFonts w:cs="Times New Roman"/>
          <w:b/>
          <w:sz w:val="24"/>
          <w:szCs w:val="24"/>
        </w:rPr>
        <w:t xml:space="preserve">program funds and the number of grants awarded by your </w:t>
      </w:r>
      <w:r w:rsidR="00A22309" w:rsidRPr="00D37627">
        <w:rPr>
          <w:rFonts w:cs="Times New Roman"/>
          <w:b/>
          <w:sz w:val="24"/>
          <w:szCs w:val="24"/>
        </w:rPr>
        <w:t>State</w:t>
      </w:r>
      <w:r w:rsidRPr="00D37627">
        <w:rPr>
          <w:rFonts w:cs="Times New Roman"/>
          <w:b/>
          <w:sz w:val="24"/>
          <w:szCs w:val="24"/>
        </w:rPr>
        <w:t xml:space="preserve"> to support IELCE</w:t>
      </w:r>
    </w:p>
    <w:p w:rsidR="001D4BE9" w:rsidRPr="00D37627" w:rsidRDefault="001D4BE9" w:rsidP="00716606">
      <w:pPr>
        <w:autoSpaceDE w:val="0"/>
        <w:autoSpaceDN w:val="0"/>
        <w:adjustRightInd w:val="0"/>
        <w:spacing w:after="0" w:line="240" w:lineRule="auto"/>
        <w:ind w:firstLine="720"/>
        <w:rPr>
          <w:rFonts w:cs="Times New Roman"/>
          <w:b/>
          <w:sz w:val="24"/>
          <w:szCs w:val="24"/>
        </w:rPr>
      </w:pPr>
      <w:r w:rsidRPr="00D37627">
        <w:rPr>
          <w:rFonts w:cs="Times New Roman"/>
          <w:b/>
          <w:sz w:val="24"/>
          <w:szCs w:val="24"/>
        </w:rPr>
        <w:t>programs.</w:t>
      </w:r>
    </w:p>
    <w:p w:rsidR="005025E0" w:rsidRPr="00D37627" w:rsidRDefault="005025E0" w:rsidP="005025E0">
      <w:pPr>
        <w:autoSpaceDE w:val="0"/>
        <w:autoSpaceDN w:val="0"/>
        <w:adjustRightInd w:val="0"/>
        <w:spacing w:after="0" w:line="240" w:lineRule="auto"/>
        <w:ind w:firstLine="360"/>
        <w:rPr>
          <w:rFonts w:cs="Times New Roman"/>
          <w:sz w:val="24"/>
          <w:szCs w:val="24"/>
        </w:rPr>
      </w:pPr>
    </w:p>
    <w:p w:rsidR="005025E0" w:rsidRPr="00D37627" w:rsidRDefault="00D83186" w:rsidP="00D24B44">
      <w:pPr>
        <w:autoSpaceDE w:val="0"/>
        <w:autoSpaceDN w:val="0"/>
        <w:adjustRightInd w:val="0"/>
        <w:spacing w:after="0" w:line="240" w:lineRule="auto"/>
        <w:ind w:left="720"/>
        <w:rPr>
          <w:rFonts w:cs="Times New Roman"/>
          <w:sz w:val="24"/>
          <w:szCs w:val="24"/>
        </w:rPr>
      </w:pPr>
      <w:r>
        <w:rPr>
          <w:rFonts w:cs="Times New Roman"/>
          <w:sz w:val="24"/>
          <w:szCs w:val="24"/>
        </w:rPr>
        <w:t xml:space="preserve">During the Adult Education RFP Competition in </w:t>
      </w:r>
      <w:proofErr w:type="gramStart"/>
      <w:r>
        <w:rPr>
          <w:rFonts w:cs="Times New Roman"/>
          <w:sz w:val="24"/>
          <w:szCs w:val="24"/>
        </w:rPr>
        <w:t>S</w:t>
      </w:r>
      <w:r w:rsidR="00197B93" w:rsidRPr="00D37627">
        <w:rPr>
          <w:rFonts w:cs="Times New Roman"/>
          <w:sz w:val="24"/>
          <w:szCs w:val="24"/>
        </w:rPr>
        <w:t>pring</w:t>
      </w:r>
      <w:proofErr w:type="gramEnd"/>
      <w:r w:rsidR="00197B93" w:rsidRPr="00D37627">
        <w:rPr>
          <w:rFonts w:cs="Times New Roman"/>
          <w:sz w:val="24"/>
          <w:szCs w:val="24"/>
        </w:rPr>
        <w:t xml:space="preserve"> 2017 under WIOA, two provide</w:t>
      </w:r>
      <w:r w:rsidR="007D46DF">
        <w:rPr>
          <w:rFonts w:cs="Times New Roman"/>
          <w:sz w:val="24"/>
          <w:szCs w:val="24"/>
        </w:rPr>
        <w:t>rs were awarded the IELCE funds for the 2017-2018 program year.</w:t>
      </w:r>
      <w:r w:rsidR="000E3E4C">
        <w:rPr>
          <w:rFonts w:cs="Times New Roman"/>
          <w:sz w:val="24"/>
          <w:szCs w:val="24"/>
        </w:rPr>
        <w:t xml:space="preserve"> </w:t>
      </w:r>
      <w:r>
        <w:rPr>
          <w:rFonts w:cs="Times New Roman"/>
          <w:sz w:val="24"/>
          <w:szCs w:val="24"/>
        </w:rPr>
        <w:t>Extension applications were s</w:t>
      </w:r>
      <w:r w:rsidR="000E3E4C">
        <w:rPr>
          <w:rFonts w:cs="Times New Roman"/>
          <w:sz w:val="24"/>
          <w:szCs w:val="24"/>
        </w:rPr>
        <w:t xml:space="preserve">ubmitted for subsequent years. </w:t>
      </w:r>
      <w:r w:rsidR="00A40AF7">
        <w:rPr>
          <w:rFonts w:cs="Times New Roman"/>
          <w:sz w:val="24"/>
          <w:szCs w:val="24"/>
        </w:rPr>
        <w:t xml:space="preserve">The next </w:t>
      </w:r>
      <w:r>
        <w:rPr>
          <w:rFonts w:cs="Times New Roman"/>
          <w:sz w:val="24"/>
          <w:szCs w:val="24"/>
        </w:rPr>
        <w:t>Adult Education RFP C</w:t>
      </w:r>
      <w:r w:rsidR="00A40AF7">
        <w:rPr>
          <w:rFonts w:cs="Times New Roman"/>
          <w:sz w:val="24"/>
          <w:szCs w:val="24"/>
        </w:rPr>
        <w:t xml:space="preserve">ompetition is scheduled for </w:t>
      </w:r>
      <w:proofErr w:type="gramStart"/>
      <w:r w:rsidR="00A40AF7">
        <w:rPr>
          <w:rFonts w:cs="Times New Roman"/>
          <w:sz w:val="24"/>
          <w:szCs w:val="24"/>
        </w:rPr>
        <w:t>Spring</w:t>
      </w:r>
      <w:proofErr w:type="gramEnd"/>
      <w:r w:rsidR="00A40AF7">
        <w:rPr>
          <w:rFonts w:cs="Times New Roman"/>
          <w:sz w:val="24"/>
          <w:szCs w:val="24"/>
        </w:rPr>
        <w:t xml:space="preserve"> 2020.</w:t>
      </w:r>
    </w:p>
    <w:p w:rsidR="005025E0" w:rsidRPr="00D37627" w:rsidRDefault="005025E0" w:rsidP="005025E0">
      <w:pPr>
        <w:autoSpaceDE w:val="0"/>
        <w:autoSpaceDN w:val="0"/>
        <w:adjustRightInd w:val="0"/>
        <w:spacing w:after="0" w:line="240" w:lineRule="auto"/>
        <w:ind w:left="360"/>
        <w:rPr>
          <w:rFonts w:cs="Times New Roman"/>
          <w:sz w:val="24"/>
          <w:szCs w:val="24"/>
        </w:rPr>
      </w:pPr>
    </w:p>
    <w:p w:rsidR="001D4BE9" w:rsidRPr="00D37627" w:rsidRDefault="001D4BE9" w:rsidP="00716606">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your </w:t>
      </w:r>
      <w:r w:rsidR="00A22309" w:rsidRPr="00D37627">
        <w:rPr>
          <w:rFonts w:cs="Times New Roman"/>
          <w:b/>
          <w:sz w:val="24"/>
          <w:szCs w:val="24"/>
        </w:rPr>
        <w:t>State</w:t>
      </w:r>
      <w:r w:rsidRPr="00D37627">
        <w:rPr>
          <w:rFonts w:cs="Times New Roman"/>
          <w:b/>
          <w:sz w:val="24"/>
          <w:szCs w:val="24"/>
        </w:rPr>
        <w:t xml:space="preserve"> efforts in meeting the requirement to provide IELCE services in</w:t>
      </w:r>
    </w:p>
    <w:p w:rsidR="001D4BE9" w:rsidRPr="00D37627" w:rsidRDefault="00276852" w:rsidP="00716606">
      <w:pPr>
        <w:autoSpaceDE w:val="0"/>
        <w:autoSpaceDN w:val="0"/>
        <w:adjustRightInd w:val="0"/>
        <w:spacing w:after="0" w:line="240" w:lineRule="auto"/>
        <w:ind w:firstLine="720"/>
        <w:rPr>
          <w:rFonts w:cs="Times New Roman"/>
          <w:sz w:val="24"/>
          <w:szCs w:val="24"/>
        </w:rPr>
      </w:pPr>
      <w:r w:rsidRPr="00D37627">
        <w:rPr>
          <w:rFonts w:cs="Times New Roman"/>
          <w:b/>
          <w:sz w:val="24"/>
          <w:szCs w:val="24"/>
        </w:rPr>
        <w:t xml:space="preserve">combination </w:t>
      </w:r>
      <w:r w:rsidR="001D4BE9" w:rsidRPr="00D37627">
        <w:rPr>
          <w:rFonts w:cs="Times New Roman"/>
          <w:b/>
          <w:sz w:val="24"/>
          <w:szCs w:val="24"/>
        </w:rPr>
        <w:t>with integrated education and training activities</w:t>
      </w:r>
      <w:r w:rsidR="00D51880">
        <w:rPr>
          <w:rFonts w:cs="Times New Roman"/>
          <w:sz w:val="24"/>
          <w:szCs w:val="24"/>
        </w:rPr>
        <w:t>.</w:t>
      </w:r>
    </w:p>
    <w:p w:rsidR="00276852" w:rsidRPr="00D37627" w:rsidRDefault="00276852" w:rsidP="00716606">
      <w:pPr>
        <w:autoSpaceDE w:val="0"/>
        <w:autoSpaceDN w:val="0"/>
        <w:adjustRightInd w:val="0"/>
        <w:spacing w:after="0" w:line="240" w:lineRule="auto"/>
        <w:ind w:firstLine="720"/>
        <w:rPr>
          <w:rFonts w:cs="Times New Roman"/>
          <w:sz w:val="24"/>
          <w:szCs w:val="24"/>
        </w:rPr>
      </w:pPr>
    </w:p>
    <w:p w:rsidR="00332909" w:rsidRPr="00D37627" w:rsidRDefault="00D24B44" w:rsidP="00D24B44">
      <w:pPr>
        <w:autoSpaceDE w:val="0"/>
        <w:autoSpaceDN w:val="0"/>
        <w:adjustRightInd w:val="0"/>
        <w:spacing w:after="0" w:line="240" w:lineRule="auto"/>
        <w:ind w:left="720"/>
        <w:rPr>
          <w:rFonts w:cs="Times New Roman"/>
          <w:sz w:val="24"/>
          <w:szCs w:val="24"/>
        </w:rPr>
      </w:pPr>
      <w:r w:rsidRPr="00D37627">
        <w:rPr>
          <w:rFonts w:cs="Times New Roman"/>
          <w:sz w:val="24"/>
          <w:szCs w:val="24"/>
        </w:rPr>
        <w:t>In order to understand</w:t>
      </w:r>
      <w:r w:rsidR="00276852" w:rsidRPr="00D37627">
        <w:rPr>
          <w:rFonts w:cs="Times New Roman"/>
          <w:sz w:val="24"/>
          <w:szCs w:val="24"/>
        </w:rPr>
        <w:t xml:space="preserve"> the IELCE requirement </w:t>
      </w:r>
      <w:r w:rsidR="00E37A89">
        <w:rPr>
          <w:rFonts w:cs="Times New Roman"/>
          <w:sz w:val="24"/>
          <w:szCs w:val="24"/>
        </w:rPr>
        <w:t xml:space="preserve">and provide services </w:t>
      </w:r>
      <w:r w:rsidR="00276852" w:rsidRPr="00D37627">
        <w:rPr>
          <w:rFonts w:cs="Times New Roman"/>
          <w:sz w:val="24"/>
          <w:szCs w:val="24"/>
        </w:rPr>
        <w:t xml:space="preserve">under WIOA, the </w:t>
      </w:r>
      <w:r w:rsidR="00A22309" w:rsidRPr="00D37627">
        <w:rPr>
          <w:rFonts w:cs="Times New Roman"/>
          <w:sz w:val="24"/>
          <w:szCs w:val="24"/>
        </w:rPr>
        <w:t>State</w:t>
      </w:r>
      <w:r w:rsidR="00276852" w:rsidRPr="00D37627">
        <w:rPr>
          <w:rFonts w:cs="Times New Roman"/>
          <w:sz w:val="24"/>
          <w:szCs w:val="24"/>
        </w:rPr>
        <w:t xml:space="preserve"> </w:t>
      </w:r>
      <w:r w:rsidR="00E37A89">
        <w:rPr>
          <w:rFonts w:cs="Times New Roman"/>
          <w:sz w:val="24"/>
          <w:szCs w:val="24"/>
        </w:rPr>
        <w:t>was in continuous contact</w:t>
      </w:r>
      <w:r w:rsidR="00D51880">
        <w:rPr>
          <w:rFonts w:cs="Times New Roman"/>
          <w:sz w:val="24"/>
          <w:szCs w:val="24"/>
        </w:rPr>
        <w:t xml:space="preserve"> with the two IELCE providers. </w:t>
      </w:r>
      <w:r w:rsidR="00E37A89">
        <w:rPr>
          <w:rFonts w:cs="Times New Roman"/>
          <w:sz w:val="24"/>
          <w:szCs w:val="24"/>
        </w:rPr>
        <w:t xml:space="preserve">The purpose was to </w:t>
      </w:r>
      <w:r w:rsidR="00AC6F5F" w:rsidRPr="00D37627">
        <w:rPr>
          <w:rFonts w:cs="Times New Roman"/>
          <w:sz w:val="24"/>
          <w:szCs w:val="24"/>
        </w:rPr>
        <w:t xml:space="preserve">assist </w:t>
      </w:r>
      <w:r w:rsidR="00E37A89">
        <w:rPr>
          <w:rFonts w:cs="Times New Roman"/>
          <w:sz w:val="24"/>
          <w:szCs w:val="24"/>
        </w:rPr>
        <w:t xml:space="preserve">those two local programs and </w:t>
      </w:r>
      <w:r w:rsidR="007C411D">
        <w:rPr>
          <w:rFonts w:cs="Times New Roman"/>
          <w:sz w:val="24"/>
          <w:szCs w:val="24"/>
        </w:rPr>
        <w:t>ELL</w:t>
      </w:r>
      <w:r w:rsidR="00197B93" w:rsidRPr="00D37627">
        <w:rPr>
          <w:rFonts w:cs="Times New Roman"/>
          <w:sz w:val="24"/>
          <w:szCs w:val="24"/>
        </w:rPr>
        <w:t xml:space="preserve"> teachers</w:t>
      </w:r>
      <w:r w:rsidR="00332909" w:rsidRPr="00D37627">
        <w:rPr>
          <w:rFonts w:cs="Times New Roman"/>
          <w:sz w:val="24"/>
          <w:szCs w:val="24"/>
        </w:rPr>
        <w:t xml:space="preserve"> </w:t>
      </w:r>
      <w:r w:rsidRPr="00D37627">
        <w:rPr>
          <w:rFonts w:cs="Times New Roman"/>
          <w:sz w:val="24"/>
          <w:szCs w:val="24"/>
        </w:rPr>
        <w:t xml:space="preserve">in developing an </w:t>
      </w:r>
      <w:r w:rsidR="00332909" w:rsidRPr="00D37627">
        <w:rPr>
          <w:rFonts w:cs="Times New Roman"/>
          <w:sz w:val="24"/>
          <w:szCs w:val="24"/>
        </w:rPr>
        <w:t>understan</w:t>
      </w:r>
      <w:r w:rsidR="00E37A89">
        <w:rPr>
          <w:rFonts w:cs="Times New Roman"/>
          <w:sz w:val="24"/>
          <w:szCs w:val="24"/>
        </w:rPr>
        <w:t xml:space="preserve">ding of </w:t>
      </w:r>
      <w:r w:rsidRPr="00D37627">
        <w:rPr>
          <w:rFonts w:cs="Times New Roman"/>
          <w:sz w:val="24"/>
          <w:szCs w:val="24"/>
        </w:rPr>
        <w:t>how they could expand</w:t>
      </w:r>
      <w:r w:rsidR="00332909" w:rsidRPr="00D37627">
        <w:rPr>
          <w:rFonts w:cs="Times New Roman"/>
          <w:sz w:val="24"/>
          <w:szCs w:val="24"/>
        </w:rPr>
        <w:t xml:space="preserve"> their exi</w:t>
      </w:r>
      <w:r w:rsidRPr="00D37627">
        <w:rPr>
          <w:rFonts w:cs="Times New Roman"/>
          <w:sz w:val="24"/>
          <w:szCs w:val="24"/>
        </w:rPr>
        <w:t>s</w:t>
      </w:r>
      <w:r w:rsidR="00332909" w:rsidRPr="00D37627">
        <w:rPr>
          <w:rFonts w:cs="Times New Roman"/>
          <w:sz w:val="24"/>
          <w:szCs w:val="24"/>
        </w:rPr>
        <w:t>ting services to provide required IELCE services. The following modules</w:t>
      </w:r>
      <w:r w:rsidR="007C411D">
        <w:rPr>
          <w:rFonts w:cs="Times New Roman"/>
          <w:sz w:val="24"/>
          <w:szCs w:val="24"/>
        </w:rPr>
        <w:t xml:space="preserve"> are utilized with ELL</w:t>
      </w:r>
      <w:r w:rsidR="00E37A89">
        <w:rPr>
          <w:rFonts w:cs="Times New Roman"/>
          <w:sz w:val="24"/>
          <w:szCs w:val="24"/>
        </w:rPr>
        <w:t xml:space="preserve"> students: </w:t>
      </w:r>
      <w:r w:rsidR="00332909" w:rsidRPr="00D37627">
        <w:rPr>
          <w:rFonts w:cs="Times New Roman"/>
          <w:sz w:val="24"/>
          <w:szCs w:val="24"/>
        </w:rPr>
        <w:t xml:space="preserve">Exploring MCIS, Student Skills Inventories and Interest Profiler, Exploring Occupations, </w:t>
      </w:r>
      <w:r w:rsidRPr="00D37627">
        <w:rPr>
          <w:rFonts w:cs="Times New Roman"/>
          <w:sz w:val="24"/>
          <w:szCs w:val="24"/>
        </w:rPr>
        <w:t xml:space="preserve">and </w:t>
      </w:r>
      <w:r w:rsidR="00332909" w:rsidRPr="00D37627">
        <w:rPr>
          <w:rFonts w:cs="Times New Roman"/>
          <w:sz w:val="24"/>
          <w:szCs w:val="24"/>
        </w:rPr>
        <w:t>Rese</w:t>
      </w:r>
      <w:r w:rsidR="00A40AF7">
        <w:rPr>
          <w:rFonts w:cs="Times New Roman"/>
          <w:sz w:val="24"/>
          <w:szCs w:val="24"/>
        </w:rPr>
        <w:t>arching Educati</w:t>
      </w:r>
      <w:r w:rsidR="000E3E4C">
        <w:rPr>
          <w:rFonts w:cs="Times New Roman"/>
          <w:sz w:val="24"/>
          <w:szCs w:val="24"/>
        </w:rPr>
        <w:t xml:space="preserve">on and Training. </w:t>
      </w:r>
      <w:r w:rsidR="00A40AF7">
        <w:rPr>
          <w:rFonts w:cs="Times New Roman"/>
          <w:sz w:val="24"/>
          <w:szCs w:val="24"/>
        </w:rPr>
        <w:t>The two IELCE providers are two of our largest and m</w:t>
      </w:r>
      <w:r w:rsidR="001057DD">
        <w:rPr>
          <w:rFonts w:cs="Times New Roman"/>
          <w:sz w:val="24"/>
          <w:szCs w:val="24"/>
        </w:rPr>
        <w:t>ost successful programs in the S</w:t>
      </w:r>
      <w:r w:rsidR="00A40AF7">
        <w:rPr>
          <w:rFonts w:cs="Times New Roman"/>
          <w:sz w:val="24"/>
          <w:szCs w:val="24"/>
        </w:rPr>
        <w:t>tate.  Their personnel is highly qualified and effective when working with this population of adult learners.</w:t>
      </w:r>
    </w:p>
    <w:p w:rsidR="00332909" w:rsidRPr="00D37627" w:rsidRDefault="00332909" w:rsidP="00332909">
      <w:pPr>
        <w:autoSpaceDE w:val="0"/>
        <w:autoSpaceDN w:val="0"/>
        <w:adjustRightInd w:val="0"/>
        <w:spacing w:after="0" w:line="240" w:lineRule="auto"/>
        <w:ind w:left="720"/>
        <w:rPr>
          <w:rFonts w:cs="Times New Roman"/>
          <w:sz w:val="24"/>
          <w:szCs w:val="24"/>
        </w:rPr>
      </w:pPr>
    </w:p>
    <w:p w:rsidR="007637FC" w:rsidRPr="00D37627" w:rsidRDefault="00D50FE8" w:rsidP="007637FC">
      <w:pPr>
        <w:autoSpaceDE w:val="0"/>
        <w:autoSpaceDN w:val="0"/>
        <w:adjustRightInd w:val="0"/>
        <w:spacing w:after="0" w:line="240" w:lineRule="auto"/>
        <w:ind w:left="720"/>
        <w:rPr>
          <w:rFonts w:cs="Times New Roman"/>
          <w:sz w:val="24"/>
          <w:szCs w:val="24"/>
        </w:rPr>
      </w:pPr>
      <w:r w:rsidRPr="00D37627">
        <w:rPr>
          <w:rFonts w:cs="Times New Roman"/>
          <w:sz w:val="24"/>
          <w:szCs w:val="24"/>
        </w:rPr>
        <w:t>Over the past p</w:t>
      </w:r>
      <w:r w:rsidR="00AC6F5F" w:rsidRPr="00D37627">
        <w:rPr>
          <w:rFonts w:cs="Times New Roman"/>
          <w:sz w:val="24"/>
          <w:szCs w:val="24"/>
        </w:rPr>
        <w:t>rogram year, the EL</w:t>
      </w:r>
      <w:r w:rsidR="007C411D">
        <w:rPr>
          <w:rFonts w:cs="Times New Roman"/>
          <w:sz w:val="24"/>
          <w:szCs w:val="24"/>
        </w:rPr>
        <w:t>L</w:t>
      </w:r>
      <w:r w:rsidRPr="00D37627">
        <w:rPr>
          <w:rFonts w:cs="Times New Roman"/>
          <w:sz w:val="24"/>
          <w:szCs w:val="24"/>
        </w:rPr>
        <w:t xml:space="preserve"> teachers have been participants in all </w:t>
      </w:r>
      <w:r w:rsidR="00A22309" w:rsidRPr="00D37627">
        <w:rPr>
          <w:rFonts w:cs="Times New Roman"/>
          <w:sz w:val="24"/>
          <w:szCs w:val="24"/>
        </w:rPr>
        <w:t>State</w:t>
      </w:r>
      <w:r w:rsidRPr="00D37627">
        <w:rPr>
          <w:rFonts w:cs="Times New Roman"/>
          <w:sz w:val="24"/>
          <w:szCs w:val="24"/>
        </w:rPr>
        <w:t>-level workshops. Their participation</w:t>
      </w:r>
      <w:r w:rsidR="00BE40A1" w:rsidRPr="00D37627">
        <w:rPr>
          <w:rFonts w:cs="Times New Roman"/>
          <w:sz w:val="24"/>
          <w:szCs w:val="24"/>
        </w:rPr>
        <w:t xml:space="preserve"> allowed them to work with the </w:t>
      </w:r>
      <w:r w:rsidR="006C1A01">
        <w:rPr>
          <w:rFonts w:cs="Times New Roman"/>
          <w:sz w:val="24"/>
          <w:szCs w:val="24"/>
        </w:rPr>
        <w:t>adult e</w:t>
      </w:r>
      <w:r w:rsidR="00BA795C">
        <w:rPr>
          <w:rFonts w:cs="Times New Roman"/>
          <w:sz w:val="24"/>
          <w:szCs w:val="24"/>
        </w:rPr>
        <w:t xml:space="preserve">ducation </w:t>
      </w:r>
      <w:r w:rsidR="00D24B44" w:rsidRPr="00D37627">
        <w:rPr>
          <w:rFonts w:cs="Times New Roman"/>
          <w:sz w:val="24"/>
          <w:szCs w:val="24"/>
        </w:rPr>
        <w:t>teachers in the creation</w:t>
      </w:r>
      <w:r w:rsidR="00BE40A1" w:rsidRPr="00D37627">
        <w:rPr>
          <w:rFonts w:cs="Times New Roman"/>
          <w:sz w:val="24"/>
          <w:szCs w:val="24"/>
        </w:rPr>
        <w:t xml:space="preserve"> </w:t>
      </w:r>
      <w:r w:rsidR="00E37A89">
        <w:rPr>
          <w:rFonts w:cs="Times New Roman"/>
          <w:sz w:val="24"/>
          <w:szCs w:val="24"/>
        </w:rPr>
        <w:t xml:space="preserve">of standards-based lesson plans and </w:t>
      </w:r>
      <w:r w:rsidR="000E3E4C">
        <w:rPr>
          <w:rFonts w:cs="Times New Roman"/>
          <w:sz w:val="24"/>
          <w:szCs w:val="24"/>
        </w:rPr>
        <w:t xml:space="preserve">contextualized learning plans. </w:t>
      </w:r>
      <w:r w:rsidR="00BE40A1" w:rsidRPr="00D37627">
        <w:rPr>
          <w:rFonts w:cs="Times New Roman"/>
          <w:sz w:val="24"/>
          <w:szCs w:val="24"/>
        </w:rPr>
        <w:t>This provided them the opportunity to see the planning re</w:t>
      </w:r>
      <w:r w:rsidR="00D24B44" w:rsidRPr="00D37627">
        <w:rPr>
          <w:rFonts w:cs="Times New Roman"/>
          <w:sz w:val="24"/>
          <w:szCs w:val="24"/>
        </w:rPr>
        <w:t xml:space="preserve">quired to prepare students for </w:t>
      </w:r>
      <w:r w:rsidR="00BE40A1" w:rsidRPr="00D37627">
        <w:rPr>
          <w:rFonts w:cs="Times New Roman"/>
          <w:sz w:val="24"/>
          <w:szCs w:val="24"/>
        </w:rPr>
        <w:t>secondary credential attainment</w:t>
      </w:r>
      <w:r w:rsidR="00D24B44" w:rsidRPr="00D37627">
        <w:rPr>
          <w:rFonts w:cs="Times New Roman"/>
          <w:sz w:val="24"/>
          <w:szCs w:val="24"/>
        </w:rPr>
        <w:t xml:space="preserve"> or transition to postsecondary </w:t>
      </w:r>
      <w:r w:rsidR="004E5218">
        <w:rPr>
          <w:rFonts w:cs="Times New Roman"/>
          <w:sz w:val="24"/>
          <w:szCs w:val="24"/>
        </w:rPr>
        <w:t>education, training, and</w:t>
      </w:r>
      <w:r w:rsidR="00D51880">
        <w:rPr>
          <w:rFonts w:cs="Times New Roman"/>
          <w:sz w:val="24"/>
          <w:szCs w:val="24"/>
        </w:rPr>
        <w:t xml:space="preserve"> </w:t>
      </w:r>
      <w:r w:rsidR="00BE40A1" w:rsidRPr="00D37627">
        <w:rPr>
          <w:rFonts w:cs="Times New Roman"/>
          <w:sz w:val="24"/>
          <w:szCs w:val="24"/>
        </w:rPr>
        <w:t>employment.</w:t>
      </w:r>
    </w:p>
    <w:p w:rsidR="00197B93" w:rsidRPr="00D37627" w:rsidRDefault="00197B93" w:rsidP="007637FC">
      <w:pPr>
        <w:autoSpaceDE w:val="0"/>
        <w:autoSpaceDN w:val="0"/>
        <w:adjustRightInd w:val="0"/>
        <w:spacing w:after="0" w:line="240" w:lineRule="auto"/>
        <w:ind w:left="720"/>
        <w:rPr>
          <w:rFonts w:cs="Times New Roman"/>
          <w:sz w:val="32"/>
          <w:szCs w:val="32"/>
        </w:rPr>
      </w:pPr>
    </w:p>
    <w:p w:rsidR="007637FC" w:rsidRPr="00D37627" w:rsidRDefault="007C411D" w:rsidP="007637FC">
      <w:pPr>
        <w:autoSpaceDE w:val="0"/>
        <w:autoSpaceDN w:val="0"/>
        <w:adjustRightInd w:val="0"/>
        <w:spacing w:after="0" w:line="240" w:lineRule="auto"/>
        <w:ind w:left="720"/>
        <w:rPr>
          <w:rFonts w:cs="Times New Roman"/>
          <w:sz w:val="24"/>
          <w:szCs w:val="24"/>
        </w:rPr>
      </w:pPr>
      <w:r>
        <w:rPr>
          <w:rFonts w:cs="Times New Roman"/>
          <w:sz w:val="24"/>
          <w:szCs w:val="24"/>
        </w:rPr>
        <w:t>All ELL</w:t>
      </w:r>
      <w:r w:rsidR="007637FC" w:rsidRPr="00D37627">
        <w:rPr>
          <w:rFonts w:cs="Times New Roman"/>
          <w:sz w:val="24"/>
          <w:szCs w:val="24"/>
        </w:rPr>
        <w:t xml:space="preserve"> teachers have been </w:t>
      </w:r>
      <w:r w:rsidR="00D24B44" w:rsidRPr="00D37627">
        <w:rPr>
          <w:rFonts w:cs="Times New Roman"/>
          <w:sz w:val="24"/>
          <w:szCs w:val="24"/>
        </w:rPr>
        <w:t>participants</w:t>
      </w:r>
      <w:r w:rsidR="007637FC" w:rsidRPr="00D37627">
        <w:rPr>
          <w:rFonts w:cs="Times New Roman"/>
          <w:sz w:val="24"/>
          <w:szCs w:val="24"/>
        </w:rPr>
        <w:t xml:space="preserve"> </w:t>
      </w:r>
      <w:r w:rsidR="00F57F8C" w:rsidRPr="00D37627">
        <w:rPr>
          <w:rFonts w:cs="Times New Roman"/>
          <w:sz w:val="24"/>
          <w:szCs w:val="24"/>
        </w:rPr>
        <w:t>in</w:t>
      </w:r>
      <w:r w:rsidR="007637FC" w:rsidRPr="00D37627">
        <w:rPr>
          <w:rFonts w:cs="Times New Roman"/>
          <w:sz w:val="24"/>
          <w:szCs w:val="24"/>
        </w:rPr>
        <w:t xml:space="preserve"> MCIS training, so they can provide educational and career counseling that is aligned with the </w:t>
      </w:r>
      <w:r w:rsidR="00A22309" w:rsidRPr="00D37627">
        <w:rPr>
          <w:rFonts w:cs="Times New Roman"/>
          <w:sz w:val="24"/>
          <w:szCs w:val="24"/>
        </w:rPr>
        <w:t>State</w:t>
      </w:r>
      <w:r w:rsidR="007637FC" w:rsidRPr="00D37627">
        <w:rPr>
          <w:rFonts w:cs="Times New Roman"/>
          <w:sz w:val="24"/>
          <w:szCs w:val="24"/>
        </w:rPr>
        <w:t xml:space="preserve"> approved career planning system.</w:t>
      </w:r>
      <w:r w:rsidR="006C1A01">
        <w:rPr>
          <w:rFonts w:cs="Times New Roman"/>
          <w:sz w:val="24"/>
          <w:szCs w:val="24"/>
        </w:rPr>
        <w:t xml:space="preserve">  They also take part in pathway planning with students.</w:t>
      </w:r>
    </w:p>
    <w:p w:rsidR="00716606" w:rsidRPr="00D37627" w:rsidRDefault="00716606" w:rsidP="00716606">
      <w:pPr>
        <w:autoSpaceDE w:val="0"/>
        <w:autoSpaceDN w:val="0"/>
        <w:adjustRightInd w:val="0"/>
        <w:spacing w:after="0" w:line="240" w:lineRule="auto"/>
        <w:ind w:firstLine="720"/>
        <w:rPr>
          <w:rFonts w:cs="Times New Roman"/>
          <w:sz w:val="24"/>
          <w:szCs w:val="24"/>
        </w:rPr>
      </w:pPr>
    </w:p>
    <w:p w:rsidR="001D4BE9" w:rsidRPr="00D37627" w:rsidRDefault="001D4BE9" w:rsidP="001D4BE9">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how the </w:t>
      </w:r>
      <w:r w:rsidR="00A22309" w:rsidRPr="00D37627">
        <w:rPr>
          <w:rFonts w:cs="Times New Roman"/>
          <w:b/>
          <w:sz w:val="24"/>
          <w:szCs w:val="24"/>
        </w:rPr>
        <w:t>State</w:t>
      </w:r>
      <w:r w:rsidRPr="00D37627">
        <w:rPr>
          <w:rFonts w:cs="Times New Roman"/>
          <w:b/>
          <w:sz w:val="24"/>
          <w:szCs w:val="24"/>
        </w:rPr>
        <w:t xml:space="preserve"> is progressing towards program goals of preparing and placing</w:t>
      </w:r>
      <w:r w:rsidR="00FB4C01" w:rsidRPr="00D37627">
        <w:rPr>
          <w:rFonts w:cs="Times New Roman"/>
          <w:b/>
          <w:sz w:val="24"/>
          <w:szCs w:val="24"/>
        </w:rPr>
        <w:t xml:space="preserve"> </w:t>
      </w:r>
      <w:r w:rsidRPr="00D37627">
        <w:rPr>
          <w:rFonts w:cs="Times New Roman"/>
          <w:b/>
          <w:sz w:val="24"/>
          <w:szCs w:val="24"/>
        </w:rPr>
        <w:t>IELCE program participants in unsubsidized employment in in-demand industries and</w:t>
      </w:r>
      <w:r w:rsidR="00FB4C01" w:rsidRPr="00D37627">
        <w:rPr>
          <w:rFonts w:cs="Times New Roman"/>
          <w:b/>
          <w:sz w:val="24"/>
          <w:szCs w:val="24"/>
        </w:rPr>
        <w:t xml:space="preserve"> </w:t>
      </w:r>
      <w:r w:rsidRPr="00D37627">
        <w:rPr>
          <w:rFonts w:cs="Times New Roman"/>
          <w:b/>
          <w:sz w:val="24"/>
          <w:szCs w:val="24"/>
        </w:rPr>
        <w:t xml:space="preserve">occupations that lead to economic self-sufficiency as described in section 243(c)(1) </w:t>
      </w:r>
      <w:r w:rsidRPr="00D37627">
        <w:rPr>
          <w:rFonts w:cs="Times New Roman"/>
          <w:b/>
          <w:sz w:val="24"/>
          <w:szCs w:val="24"/>
        </w:rPr>
        <w:lastRenderedPageBreak/>
        <w:t>and</w:t>
      </w:r>
      <w:r w:rsidR="00FB4C01" w:rsidRPr="00D37627">
        <w:rPr>
          <w:rFonts w:cs="Times New Roman"/>
          <w:b/>
          <w:sz w:val="24"/>
          <w:szCs w:val="24"/>
        </w:rPr>
        <w:t xml:space="preserve"> </w:t>
      </w:r>
      <w:r w:rsidRPr="00D37627">
        <w:rPr>
          <w:rFonts w:cs="Times New Roman"/>
          <w:b/>
          <w:sz w:val="24"/>
          <w:szCs w:val="24"/>
        </w:rPr>
        <w:t>discuss any performance results, challenges, and lessons learned from implementing</w:t>
      </w:r>
      <w:r w:rsidR="00D51880">
        <w:rPr>
          <w:rFonts w:cs="Times New Roman"/>
          <w:b/>
          <w:sz w:val="24"/>
          <w:szCs w:val="24"/>
        </w:rPr>
        <w:t xml:space="preserve"> those program goals.</w:t>
      </w:r>
      <w:r w:rsidR="00FB4C01" w:rsidRPr="00D37627">
        <w:rPr>
          <w:rFonts w:cs="Times New Roman"/>
          <w:b/>
          <w:sz w:val="24"/>
          <w:szCs w:val="24"/>
        </w:rPr>
        <w:t xml:space="preserve"> </w:t>
      </w:r>
    </w:p>
    <w:p w:rsidR="008510F5" w:rsidRPr="00D37627" w:rsidRDefault="008510F5" w:rsidP="008510F5">
      <w:pPr>
        <w:autoSpaceDE w:val="0"/>
        <w:autoSpaceDN w:val="0"/>
        <w:adjustRightInd w:val="0"/>
        <w:spacing w:after="0" w:line="240" w:lineRule="auto"/>
        <w:rPr>
          <w:rFonts w:cs="Times New Roman"/>
          <w:b/>
          <w:sz w:val="24"/>
          <w:szCs w:val="24"/>
        </w:rPr>
      </w:pPr>
    </w:p>
    <w:p w:rsidR="008510F5" w:rsidRDefault="008510F5" w:rsidP="008510F5">
      <w:pPr>
        <w:autoSpaceDE w:val="0"/>
        <w:autoSpaceDN w:val="0"/>
        <w:adjustRightInd w:val="0"/>
        <w:spacing w:after="0" w:line="240" w:lineRule="auto"/>
        <w:ind w:left="720"/>
        <w:rPr>
          <w:rFonts w:cs="Times New Roman"/>
          <w:sz w:val="24"/>
          <w:szCs w:val="24"/>
        </w:rPr>
      </w:pPr>
      <w:r w:rsidRPr="00D37627">
        <w:rPr>
          <w:rFonts w:cs="Times New Roman"/>
          <w:sz w:val="24"/>
          <w:szCs w:val="24"/>
        </w:rPr>
        <w:t>The</w:t>
      </w:r>
      <w:r w:rsidR="00AC6F5F" w:rsidRPr="00D37627">
        <w:rPr>
          <w:rFonts w:cs="Times New Roman"/>
          <w:sz w:val="24"/>
          <w:szCs w:val="24"/>
        </w:rPr>
        <w:t xml:space="preserve"> </w:t>
      </w:r>
      <w:r w:rsidR="00A22309" w:rsidRPr="00D37627">
        <w:rPr>
          <w:rFonts w:cs="Times New Roman"/>
          <w:sz w:val="24"/>
          <w:szCs w:val="24"/>
        </w:rPr>
        <w:t>State</w:t>
      </w:r>
      <w:r w:rsidR="00197B93" w:rsidRPr="00D37627">
        <w:rPr>
          <w:rFonts w:cs="Times New Roman"/>
          <w:sz w:val="24"/>
          <w:szCs w:val="24"/>
        </w:rPr>
        <w:t xml:space="preserve"> previously</w:t>
      </w:r>
      <w:r w:rsidR="00943BA2">
        <w:rPr>
          <w:rFonts w:cs="Times New Roman"/>
          <w:sz w:val="24"/>
          <w:szCs w:val="24"/>
        </w:rPr>
        <w:t xml:space="preserve"> sent an ELL</w:t>
      </w:r>
      <w:r w:rsidRPr="00D37627">
        <w:rPr>
          <w:rFonts w:cs="Times New Roman"/>
          <w:sz w:val="24"/>
          <w:szCs w:val="24"/>
        </w:rPr>
        <w:t xml:space="preserve"> lead teacher to Salt Lake City to participate in a three day </w:t>
      </w:r>
      <w:r w:rsidR="00312EB1" w:rsidRPr="00D37627">
        <w:rPr>
          <w:rFonts w:cs="Times New Roman"/>
          <w:sz w:val="24"/>
          <w:szCs w:val="24"/>
        </w:rPr>
        <w:t>Center for Applied Linguistics (</w:t>
      </w:r>
      <w:r w:rsidRPr="00D37627">
        <w:rPr>
          <w:rFonts w:cs="Times New Roman"/>
          <w:sz w:val="24"/>
          <w:szCs w:val="24"/>
        </w:rPr>
        <w:t>CAL</w:t>
      </w:r>
      <w:r w:rsidR="00312EB1" w:rsidRPr="00D37627">
        <w:rPr>
          <w:rFonts w:cs="Times New Roman"/>
          <w:sz w:val="24"/>
          <w:szCs w:val="24"/>
        </w:rPr>
        <w:t>)</w:t>
      </w:r>
      <w:r w:rsidRPr="00D37627">
        <w:rPr>
          <w:rFonts w:cs="Times New Roman"/>
          <w:sz w:val="24"/>
          <w:szCs w:val="24"/>
        </w:rPr>
        <w:t xml:space="preserve"> training presented by Miriam Burt. The teacher returned to Montana as a train-the-trainer to share cutting edge strategies on how to incorporate workforce strategies into the ESOL classroom. The strategies were based on the CCR standards with </w:t>
      </w:r>
      <w:r w:rsidR="008652BE" w:rsidRPr="00D37627">
        <w:rPr>
          <w:rFonts w:cs="Times New Roman"/>
          <w:sz w:val="24"/>
          <w:szCs w:val="24"/>
        </w:rPr>
        <w:t>a focus on integration that connects</w:t>
      </w:r>
      <w:r w:rsidRPr="00D37627">
        <w:rPr>
          <w:rFonts w:cs="Times New Roman"/>
          <w:sz w:val="24"/>
          <w:szCs w:val="24"/>
        </w:rPr>
        <w:t xml:space="preserve"> reading, writing, </w:t>
      </w:r>
      <w:r w:rsidR="008652BE" w:rsidRPr="00D37627">
        <w:rPr>
          <w:rFonts w:cs="Times New Roman"/>
          <w:sz w:val="24"/>
          <w:szCs w:val="24"/>
        </w:rPr>
        <w:t xml:space="preserve">and </w:t>
      </w:r>
      <w:r w:rsidRPr="00D37627">
        <w:rPr>
          <w:rFonts w:cs="Times New Roman"/>
          <w:sz w:val="24"/>
          <w:szCs w:val="24"/>
        </w:rPr>
        <w:t>vocabulary</w:t>
      </w:r>
      <w:r w:rsidR="00ED5AB3" w:rsidRPr="00D37627">
        <w:rPr>
          <w:rFonts w:cs="Times New Roman"/>
          <w:sz w:val="24"/>
          <w:szCs w:val="24"/>
        </w:rPr>
        <w:t xml:space="preserve"> using workplace situations. Additionally, there was a focus on soft skills and building background so students have a cultural basis for reading exercises and workplace information.</w:t>
      </w:r>
      <w:r w:rsidR="00A40AF7">
        <w:rPr>
          <w:rFonts w:cs="Times New Roman"/>
          <w:sz w:val="24"/>
          <w:szCs w:val="24"/>
        </w:rPr>
        <w:t xml:space="preserve">  </w:t>
      </w:r>
    </w:p>
    <w:p w:rsidR="00A40AF7" w:rsidRDefault="00A40AF7" w:rsidP="008510F5">
      <w:pPr>
        <w:autoSpaceDE w:val="0"/>
        <w:autoSpaceDN w:val="0"/>
        <w:adjustRightInd w:val="0"/>
        <w:spacing w:after="0" w:line="240" w:lineRule="auto"/>
        <w:ind w:left="720"/>
        <w:rPr>
          <w:rFonts w:cs="Times New Roman"/>
          <w:sz w:val="24"/>
          <w:szCs w:val="24"/>
        </w:rPr>
      </w:pPr>
    </w:p>
    <w:p w:rsidR="00A40AF7" w:rsidRPr="00D37627" w:rsidRDefault="00943BA2" w:rsidP="00A40AF7">
      <w:pPr>
        <w:autoSpaceDE w:val="0"/>
        <w:autoSpaceDN w:val="0"/>
        <w:adjustRightInd w:val="0"/>
        <w:spacing w:after="0" w:line="240" w:lineRule="auto"/>
        <w:ind w:left="720"/>
        <w:rPr>
          <w:rFonts w:cs="Times New Roman"/>
          <w:sz w:val="24"/>
          <w:szCs w:val="24"/>
        </w:rPr>
      </w:pPr>
      <w:r>
        <w:rPr>
          <w:rFonts w:cs="Times New Roman"/>
          <w:sz w:val="24"/>
          <w:szCs w:val="24"/>
        </w:rPr>
        <w:t>The ELL</w:t>
      </w:r>
      <w:r w:rsidR="00A40AF7" w:rsidRPr="00D37627">
        <w:rPr>
          <w:rFonts w:cs="Times New Roman"/>
          <w:sz w:val="24"/>
          <w:szCs w:val="24"/>
        </w:rPr>
        <w:t xml:space="preserve"> lead teacher remains a strong and reliable re</w:t>
      </w:r>
      <w:r>
        <w:rPr>
          <w:rFonts w:cs="Times New Roman"/>
          <w:sz w:val="24"/>
          <w:szCs w:val="24"/>
        </w:rPr>
        <w:t>source for other ELL</w:t>
      </w:r>
      <w:r w:rsidR="00A40AF7">
        <w:rPr>
          <w:rFonts w:cs="Times New Roman"/>
          <w:sz w:val="24"/>
          <w:szCs w:val="24"/>
        </w:rPr>
        <w:t xml:space="preserve"> teachers throughout</w:t>
      </w:r>
      <w:r w:rsidR="000E3E4C">
        <w:rPr>
          <w:rFonts w:cs="Times New Roman"/>
          <w:sz w:val="24"/>
          <w:szCs w:val="24"/>
        </w:rPr>
        <w:t xml:space="preserve"> the State. </w:t>
      </w:r>
      <w:r w:rsidR="00A40AF7" w:rsidRPr="00D37627">
        <w:rPr>
          <w:rFonts w:cs="Times New Roman"/>
          <w:sz w:val="24"/>
          <w:szCs w:val="24"/>
        </w:rPr>
        <w:t>She also continues to serve as the lead trainer for Best Plus</w:t>
      </w:r>
      <w:r>
        <w:rPr>
          <w:rFonts w:cs="Times New Roman"/>
          <w:sz w:val="24"/>
          <w:szCs w:val="24"/>
        </w:rPr>
        <w:t xml:space="preserve"> and other ELL</w:t>
      </w:r>
      <w:r w:rsidR="00A40AF7">
        <w:rPr>
          <w:rFonts w:cs="Times New Roman"/>
          <w:sz w:val="24"/>
          <w:szCs w:val="24"/>
        </w:rPr>
        <w:t xml:space="preserve"> related trainings</w:t>
      </w:r>
      <w:r w:rsidR="00A40AF7" w:rsidRPr="00D37627">
        <w:rPr>
          <w:rFonts w:cs="Times New Roman"/>
          <w:sz w:val="24"/>
          <w:szCs w:val="24"/>
        </w:rPr>
        <w:t>.</w:t>
      </w:r>
      <w:r w:rsidR="000E3E4C">
        <w:rPr>
          <w:rFonts w:cs="Times New Roman"/>
          <w:sz w:val="24"/>
          <w:szCs w:val="24"/>
        </w:rPr>
        <w:t xml:space="preserve"> </w:t>
      </w:r>
      <w:r w:rsidR="00A40AF7">
        <w:rPr>
          <w:rFonts w:cs="Times New Roman"/>
          <w:sz w:val="24"/>
          <w:szCs w:val="24"/>
        </w:rPr>
        <w:t>She provided a Best Plus training in August 2018.</w:t>
      </w:r>
    </w:p>
    <w:p w:rsidR="00ED5AB3" w:rsidRPr="00D37627" w:rsidRDefault="00ED5AB3" w:rsidP="008510F5">
      <w:pPr>
        <w:autoSpaceDE w:val="0"/>
        <w:autoSpaceDN w:val="0"/>
        <w:adjustRightInd w:val="0"/>
        <w:spacing w:after="0" w:line="240" w:lineRule="auto"/>
        <w:ind w:left="720"/>
        <w:rPr>
          <w:rFonts w:cs="Times New Roman"/>
          <w:sz w:val="24"/>
          <w:szCs w:val="24"/>
        </w:rPr>
      </w:pPr>
    </w:p>
    <w:p w:rsidR="00ED5AB3" w:rsidRDefault="00A91DC9" w:rsidP="004E5218">
      <w:pPr>
        <w:autoSpaceDE w:val="0"/>
        <w:autoSpaceDN w:val="0"/>
        <w:adjustRightInd w:val="0"/>
        <w:spacing w:after="0" w:line="240" w:lineRule="auto"/>
        <w:ind w:left="720"/>
        <w:rPr>
          <w:rFonts w:cs="Times New Roman"/>
          <w:sz w:val="24"/>
          <w:szCs w:val="24"/>
        </w:rPr>
      </w:pPr>
      <w:r>
        <w:rPr>
          <w:rFonts w:cs="Times New Roman"/>
          <w:sz w:val="24"/>
          <w:szCs w:val="24"/>
        </w:rPr>
        <w:t>T</w:t>
      </w:r>
      <w:r w:rsidR="00AC6F5F" w:rsidRPr="00D37627">
        <w:rPr>
          <w:rFonts w:cs="Times New Roman"/>
          <w:sz w:val="24"/>
          <w:szCs w:val="24"/>
        </w:rPr>
        <w:t xml:space="preserve">he </w:t>
      </w:r>
      <w:r w:rsidR="00A22309" w:rsidRPr="00D37627">
        <w:rPr>
          <w:rFonts w:cs="Times New Roman"/>
          <w:sz w:val="24"/>
          <w:szCs w:val="24"/>
        </w:rPr>
        <w:t>State</w:t>
      </w:r>
      <w:r w:rsidR="00AC6F5F" w:rsidRPr="00D37627">
        <w:rPr>
          <w:rFonts w:cs="Times New Roman"/>
          <w:sz w:val="24"/>
          <w:szCs w:val="24"/>
        </w:rPr>
        <w:t xml:space="preserve"> EL</w:t>
      </w:r>
      <w:r w:rsidR="00943BA2">
        <w:rPr>
          <w:rFonts w:cs="Times New Roman"/>
          <w:sz w:val="24"/>
          <w:szCs w:val="24"/>
        </w:rPr>
        <w:t>L</w:t>
      </w:r>
      <w:r w:rsidR="00ED5AB3" w:rsidRPr="00D37627">
        <w:rPr>
          <w:rFonts w:cs="Times New Roman"/>
          <w:sz w:val="24"/>
          <w:szCs w:val="24"/>
        </w:rPr>
        <w:t xml:space="preserve"> teachers </w:t>
      </w:r>
      <w:r>
        <w:rPr>
          <w:rFonts w:cs="Times New Roman"/>
          <w:sz w:val="24"/>
          <w:szCs w:val="24"/>
        </w:rPr>
        <w:t xml:space="preserve">have </w:t>
      </w:r>
      <w:r w:rsidR="000E3E4C">
        <w:rPr>
          <w:rFonts w:cs="Times New Roman"/>
          <w:sz w:val="24"/>
          <w:szCs w:val="24"/>
        </w:rPr>
        <w:t xml:space="preserve">also </w:t>
      </w:r>
      <w:r>
        <w:rPr>
          <w:rFonts w:cs="Times New Roman"/>
          <w:sz w:val="24"/>
          <w:szCs w:val="24"/>
        </w:rPr>
        <w:t xml:space="preserve">had </w:t>
      </w:r>
      <w:r w:rsidR="00ED5AB3" w:rsidRPr="00D37627">
        <w:rPr>
          <w:rFonts w:cs="Times New Roman"/>
          <w:sz w:val="24"/>
          <w:szCs w:val="24"/>
        </w:rPr>
        <w:t>presentation</w:t>
      </w:r>
      <w:r>
        <w:rPr>
          <w:rFonts w:cs="Times New Roman"/>
          <w:sz w:val="24"/>
          <w:szCs w:val="24"/>
        </w:rPr>
        <w:t>s</w:t>
      </w:r>
      <w:r w:rsidR="00ED5AB3" w:rsidRPr="00D37627">
        <w:rPr>
          <w:rFonts w:cs="Times New Roman"/>
          <w:sz w:val="24"/>
          <w:szCs w:val="24"/>
        </w:rPr>
        <w:t xml:space="preserve"> from Citizenship and Immigration Services. The presentation</w:t>
      </w:r>
      <w:r>
        <w:rPr>
          <w:rFonts w:cs="Times New Roman"/>
          <w:sz w:val="24"/>
          <w:szCs w:val="24"/>
        </w:rPr>
        <w:t>s have</w:t>
      </w:r>
      <w:r w:rsidR="00ED5AB3" w:rsidRPr="00D37627">
        <w:rPr>
          <w:rFonts w:cs="Times New Roman"/>
          <w:sz w:val="24"/>
          <w:szCs w:val="24"/>
        </w:rPr>
        <w:t xml:space="preserve"> focused on employment issues and barriers to employment for student</w:t>
      </w:r>
      <w:r w:rsidR="008652BE" w:rsidRPr="00D37627">
        <w:rPr>
          <w:rFonts w:cs="Times New Roman"/>
          <w:sz w:val="24"/>
          <w:szCs w:val="24"/>
        </w:rPr>
        <w:t>s</w:t>
      </w:r>
      <w:r w:rsidR="00D51880">
        <w:rPr>
          <w:rFonts w:cs="Times New Roman"/>
          <w:sz w:val="24"/>
          <w:szCs w:val="24"/>
        </w:rPr>
        <w:t xml:space="preserve"> with Visas/Green C</w:t>
      </w:r>
      <w:r w:rsidR="00ED5AB3" w:rsidRPr="00D37627">
        <w:rPr>
          <w:rFonts w:cs="Times New Roman"/>
          <w:sz w:val="24"/>
          <w:szCs w:val="24"/>
        </w:rPr>
        <w:t xml:space="preserve">ards. </w:t>
      </w:r>
      <w:r w:rsidR="00A9314E" w:rsidRPr="00D37627">
        <w:rPr>
          <w:rFonts w:cs="Times New Roman"/>
          <w:sz w:val="24"/>
          <w:szCs w:val="24"/>
        </w:rPr>
        <w:t xml:space="preserve">These </w:t>
      </w:r>
      <w:r w:rsidR="00ED5AB3" w:rsidRPr="00D37627">
        <w:rPr>
          <w:rFonts w:cs="Times New Roman"/>
          <w:sz w:val="24"/>
          <w:szCs w:val="24"/>
        </w:rPr>
        <w:t>training</w:t>
      </w:r>
      <w:r w:rsidR="00A9314E" w:rsidRPr="00D37627">
        <w:rPr>
          <w:rFonts w:cs="Times New Roman"/>
          <w:sz w:val="24"/>
          <w:szCs w:val="24"/>
        </w:rPr>
        <w:t xml:space="preserve">s laid the foundation for </w:t>
      </w:r>
      <w:r w:rsidR="00943BA2">
        <w:rPr>
          <w:rFonts w:cs="Times New Roman"/>
          <w:sz w:val="24"/>
          <w:szCs w:val="24"/>
        </w:rPr>
        <w:t>ELL</w:t>
      </w:r>
      <w:r w:rsidR="00A9314E" w:rsidRPr="00D37627">
        <w:rPr>
          <w:rFonts w:cs="Times New Roman"/>
          <w:sz w:val="24"/>
          <w:szCs w:val="24"/>
        </w:rPr>
        <w:t xml:space="preserve"> teachers to be better p</w:t>
      </w:r>
      <w:r w:rsidR="009231E9" w:rsidRPr="00D37627">
        <w:rPr>
          <w:rFonts w:cs="Times New Roman"/>
          <w:sz w:val="24"/>
          <w:szCs w:val="24"/>
        </w:rPr>
        <w:t xml:space="preserve">repared to help an ELL student </w:t>
      </w:r>
      <w:r w:rsidR="00A9314E" w:rsidRPr="00D37627">
        <w:rPr>
          <w:rFonts w:cs="Times New Roman"/>
          <w:sz w:val="24"/>
          <w:szCs w:val="24"/>
        </w:rPr>
        <w:t>transition</w:t>
      </w:r>
      <w:r w:rsidR="009231E9" w:rsidRPr="00D37627">
        <w:rPr>
          <w:rFonts w:cs="Times New Roman"/>
          <w:sz w:val="24"/>
          <w:szCs w:val="24"/>
        </w:rPr>
        <w:t xml:space="preserve"> to unsubsidized</w:t>
      </w:r>
      <w:r w:rsidR="00ED5AB3" w:rsidRPr="00D37627">
        <w:rPr>
          <w:rFonts w:cs="Times New Roman"/>
          <w:sz w:val="24"/>
          <w:szCs w:val="24"/>
        </w:rPr>
        <w:t xml:space="preserve"> employment. </w:t>
      </w:r>
      <w:r w:rsidR="00A9314E" w:rsidRPr="00D37627">
        <w:rPr>
          <w:rFonts w:cs="Times New Roman"/>
          <w:sz w:val="24"/>
          <w:szCs w:val="24"/>
        </w:rPr>
        <w:t xml:space="preserve">The </w:t>
      </w:r>
      <w:r w:rsidR="00A22309" w:rsidRPr="00D37627">
        <w:rPr>
          <w:rFonts w:cs="Times New Roman"/>
          <w:sz w:val="24"/>
          <w:szCs w:val="24"/>
        </w:rPr>
        <w:t>State</w:t>
      </w:r>
      <w:r w:rsidR="00A9314E" w:rsidRPr="00D37627">
        <w:rPr>
          <w:rFonts w:cs="Times New Roman"/>
          <w:sz w:val="24"/>
          <w:szCs w:val="24"/>
        </w:rPr>
        <w:t xml:space="preserve"> will be able to analyze the performance results and chal</w:t>
      </w:r>
      <w:r w:rsidR="008652BE" w:rsidRPr="00D37627">
        <w:rPr>
          <w:rFonts w:cs="Times New Roman"/>
          <w:sz w:val="24"/>
          <w:szCs w:val="24"/>
        </w:rPr>
        <w:t xml:space="preserve">lenges in the </w:t>
      </w:r>
      <w:r w:rsidR="00AB1B84">
        <w:rPr>
          <w:rFonts w:cs="Times New Roman"/>
          <w:sz w:val="24"/>
          <w:szCs w:val="24"/>
        </w:rPr>
        <w:t>coming</w:t>
      </w:r>
      <w:r w:rsidR="008652BE" w:rsidRPr="00D37627">
        <w:rPr>
          <w:rFonts w:cs="Times New Roman"/>
          <w:sz w:val="24"/>
          <w:szCs w:val="24"/>
        </w:rPr>
        <w:t xml:space="preserve"> program year</w:t>
      </w:r>
      <w:r w:rsidR="00AB1B84">
        <w:rPr>
          <w:rFonts w:cs="Times New Roman"/>
          <w:sz w:val="24"/>
          <w:szCs w:val="24"/>
        </w:rPr>
        <w:t>s</w:t>
      </w:r>
      <w:r w:rsidR="008652BE" w:rsidRPr="00D37627">
        <w:rPr>
          <w:rFonts w:cs="Times New Roman"/>
          <w:sz w:val="24"/>
          <w:szCs w:val="24"/>
        </w:rPr>
        <w:t xml:space="preserve"> using our student data information system.</w:t>
      </w:r>
    </w:p>
    <w:p w:rsidR="00A40AF7" w:rsidRDefault="00A40AF7" w:rsidP="008510F5">
      <w:pPr>
        <w:autoSpaceDE w:val="0"/>
        <w:autoSpaceDN w:val="0"/>
        <w:adjustRightInd w:val="0"/>
        <w:spacing w:after="0" w:line="240" w:lineRule="auto"/>
        <w:ind w:left="720"/>
        <w:rPr>
          <w:rFonts w:cs="Times New Roman"/>
          <w:sz w:val="24"/>
          <w:szCs w:val="24"/>
        </w:rPr>
      </w:pPr>
    </w:p>
    <w:p w:rsidR="00197B93" w:rsidRPr="00D37627" w:rsidRDefault="00A40AF7" w:rsidP="008510F5">
      <w:pPr>
        <w:autoSpaceDE w:val="0"/>
        <w:autoSpaceDN w:val="0"/>
        <w:adjustRightInd w:val="0"/>
        <w:spacing w:after="0" w:line="240" w:lineRule="auto"/>
        <w:ind w:left="720"/>
        <w:rPr>
          <w:rFonts w:cs="Times New Roman"/>
          <w:sz w:val="24"/>
          <w:szCs w:val="24"/>
        </w:rPr>
      </w:pPr>
      <w:r>
        <w:rPr>
          <w:rFonts w:cs="Times New Roman"/>
          <w:sz w:val="24"/>
          <w:szCs w:val="24"/>
        </w:rPr>
        <w:t xml:space="preserve">One local program, an IELCE grant recipient, participated in an </w:t>
      </w:r>
      <w:r w:rsidR="00943BA2">
        <w:rPr>
          <w:rFonts w:cs="Times New Roman"/>
          <w:sz w:val="24"/>
          <w:szCs w:val="24"/>
        </w:rPr>
        <w:t>extensive</w:t>
      </w:r>
      <w:r>
        <w:rPr>
          <w:rFonts w:cs="Times New Roman"/>
          <w:sz w:val="24"/>
          <w:szCs w:val="24"/>
        </w:rPr>
        <w:t xml:space="preserve"> professional development pilot project </w:t>
      </w:r>
      <w:r w:rsidR="00943BA2">
        <w:rPr>
          <w:rFonts w:cs="Times New Roman"/>
          <w:sz w:val="24"/>
          <w:szCs w:val="24"/>
        </w:rPr>
        <w:t xml:space="preserve">– NIFL Project – to improve their ELL program </w:t>
      </w:r>
      <w:r>
        <w:rPr>
          <w:rFonts w:cs="Times New Roman"/>
          <w:sz w:val="24"/>
          <w:szCs w:val="24"/>
        </w:rPr>
        <w:t>during the 2018-2019 year.</w:t>
      </w:r>
      <w:r w:rsidR="00086505">
        <w:rPr>
          <w:rFonts w:cs="Times New Roman"/>
          <w:sz w:val="24"/>
          <w:szCs w:val="24"/>
        </w:rPr>
        <w:t xml:space="preserve"> </w:t>
      </w:r>
      <w:r w:rsidR="00943BA2">
        <w:rPr>
          <w:rFonts w:cs="Times New Roman"/>
          <w:sz w:val="24"/>
          <w:szCs w:val="24"/>
        </w:rPr>
        <w:t>They developed tools and assessments to he</w:t>
      </w:r>
      <w:r w:rsidR="00086505">
        <w:rPr>
          <w:rFonts w:cs="Times New Roman"/>
          <w:sz w:val="24"/>
          <w:szCs w:val="24"/>
        </w:rPr>
        <w:t xml:space="preserve">lp these ELL students succeed. They plan to present </w:t>
      </w:r>
      <w:r w:rsidR="00943BA2">
        <w:rPr>
          <w:rFonts w:cs="Times New Roman"/>
          <w:sz w:val="24"/>
          <w:szCs w:val="24"/>
        </w:rPr>
        <w:t xml:space="preserve">their experience </w:t>
      </w:r>
      <w:r w:rsidR="00D51880">
        <w:rPr>
          <w:rFonts w:cs="Times New Roman"/>
          <w:sz w:val="24"/>
          <w:szCs w:val="24"/>
        </w:rPr>
        <w:t>and take-</w:t>
      </w:r>
      <w:proofErr w:type="spellStart"/>
      <w:r w:rsidR="00D51880">
        <w:rPr>
          <w:rFonts w:cs="Times New Roman"/>
          <w:sz w:val="24"/>
          <w:szCs w:val="24"/>
        </w:rPr>
        <w:t>aways</w:t>
      </w:r>
      <w:proofErr w:type="spellEnd"/>
      <w:r w:rsidR="00D51880">
        <w:rPr>
          <w:rFonts w:cs="Times New Roman"/>
          <w:sz w:val="24"/>
          <w:szCs w:val="24"/>
        </w:rPr>
        <w:t xml:space="preserve"> </w:t>
      </w:r>
      <w:r w:rsidR="00943BA2">
        <w:rPr>
          <w:rFonts w:cs="Times New Roman"/>
          <w:sz w:val="24"/>
          <w:szCs w:val="24"/>
        </w:rPr>
        <w:t xml:space="preserve">to </w:t>
      </w:r>
      <w:r w:rsidR="00D51880">
        <w:rPr>
          <w:rFonts w:cs="Times New Roman"/>
          <w:sz w:val="24"/>
          <w:szCs w:val="24"/>
        </w:rPr>
        <w:t>adult e</w:t>
      </w:r>
      <w:r w:rsidR="001057DD">
        <w:rPr>
          <w:rFonts w:cs="Times New Roman"/>
          <w:sz w:val="24"/>
          <w:szCs w:val="24"/>
        </w:rPr>
        <w:t>ducators in our S</w:t>
      </w:r>
      <w:r w:rsidR="00D51880">
        <w:rPr>
          <w:rFonts w:cs="Times New Roman"/>
          <w:sz w:val="24"/>
          <w:szCs w:val="24"/>
        </w:rPr>
        <w:t>tate as well as</w:t>
      </w:r>
      <w:r w:rsidR="00943BA2">
        <w:rPr>
          <w:rFonts w:cs="Times New Roman"/>
          <w:sz w:val="24"/>
          <w:szCs w:val="24"/>
        </w:rPr>
        <w:t xml:space="preserve"> presen</w:t>
      </w:r>
      <w:r w:rsidR="004E5218">
        <w:rPr>
          <w:rFonts w:cs="Times New Roman"/>
          <w:sz w:val="24"/>
          <w:szCs w:val="24"/>
        </w:rPr>
        <w:t xml:space="preserve">t at the national level during </w:t>
      </w:r>
      <w:proofErr w:type="gramStart"/>
      <w:r w:rsidR="004E5218">
        <w:rPr>
          <w:rFonts w:cs="Times New Roman"/>
          <w:sz w:val="24"/>
          <w:szCs w:val="24"/>
        </w:rPr>
        <w:t>F</w:t>
      </w:r>
      <w:bookmarkStart w:id="0" w:name="_GoBack"/>
      <w:bookmarkEnd w:id="0"/>
      <w:r w:rsidR="00943BA2">
        <w:rPr>
          <w:rFonts w:cs="Times New Roman"/>
          <w:sz w:val="24"/>
          <w:szCs w:val="24"/>
        </w:rPr>
        <w:t>all</w:t>
      </w:r>
      <w:proofErr w:type="gramEnd"/>
      <w:r w:rsidR="00943BA2">
        <w:rPr>
          <w:rFonts w:cs="Times New Roman"/>
          <w:sz w:val="24"/>
          <w:szCs w:val="24"/>
        </w:rPr>
        <w:t xml:space="preserve"> 2019.</w:t>
      </w:r>
    </w:p>
    <w:p w:rsidR="00A9314E" w:rsidRPr="00D37627" w:rsidRDefault="00A9314E" w:rsidP="008510F5">
      <w:pPr>
        <w:autoSpaceDE w:val="0"/>
        <w:autoSpaceDN w:val="0"/>
        <w:adjustRightInd w:val="0"/>
        <w:spacing w:after="0" w:line="240" w:lineRule="auto"/>
        <w:ind w:left="720"/>
        <w:rPr>
          <w:rFonts w:cs="Times New Roman"/>
          <w:color w:val="FF0000"/>
          <w:sz w:val="32"/>
          <w:szCs w:val="32"/>
        </w:rPr>
      </w:pPr>
    </w:p>
    <w:p w:rsidR="001D4BE9" w:rsidRPr="00D37627" w:rsidRDefault="001D4BE9" w:rsidP="007637FC">
      <w:pPr>
        <w:pStyle w:val="ListParagraph"/>
        <w:numPr>
          <w:ilvl w:val="0"/>
          <w:numId w:val="1"/>
        </w:numPr>
        <w:autoSpaceDE w:val="0"/>
        <w:autoSpaceDN w:val="0"/>
        <w:adjustRightInd w:val="0"/>
        <w:spacing w:after="0" w:line="240" w:lineRule="auto"/>
        <w:rPr>
          <w:rFonts w:cs="Times New Roman"/>
          <w:b/>
          <w:sz w:val="24"/>
          <w:szCs w:val="24"/>
        </w:rPr>
      </w:pPr>
      <w:r w:rsidRPr="00D37627">
        <w:rPr>
          <w:rFonts w:cs="Times New Roman"/>
          <w:b/>
          <w:sz w:val="24"/>
          <w:szCs w:val="24"/>
        </w:rPr>
        <w:t xml:space="preserve">Describe how the </w:t>
      </w:r>
      <w:r w:rsidR="00A22309" w:rsidRPr="00D37627">
        <w:rPr>
          <w:rFonts w:cs="Times New Roman"/>
          <w:b/>
          <w:sz w:val="24"/>
          <w:szCs w:val="24"/>
        </w:rPr>
        <w:t>State</w:t>
      </w:r>
      <w:r w:rsidRPr="00D37627">
        <w:rPr>
          <w:rFonts w:cs="Times New Roman"/>
          <w:b/>
          <w:sz w:val="24"/>
          <w:szCs w:val="24"/>
        </w:rPr>
        <w:t xml:space="preserve"> is progressing towards program goals of ensuring that IELCE</w:t>
      </w:r>
      <w:r w:rsidR="00A9314E" w:rsidRPr="00D37627">
        <w:rPr>
          <w:rFonts w:cs="Times New Roman"/>
          <w:b/>
          <w:sz w:val="24"/>
          <w:szCs w:val="24"/>
        </w:rPr>
        <w:t xml:space="preserve"> </w:t>
      </w:r>
      <w:r w:rsidRPr="00D37627">
        <w:rPr>
          <w:rFonts w:cs="Times New Roman"/>
          <w:b/>
          <w:sz w:val="24"/>
          <w:szCs w:val="24"/>
        </w:rPr>
        <w:t>program activities are integrated with the local workforce development system and its</w:t>
      </w:r>
      <w:r w:rsidR="00A9314E" w:rsidRPr="00D37627">
        <w:rPr>
          <w:rFonts w:cs="Times New Roman"/>
          <w:b/>
          <w:sz w:val="24"/>
          <w:szCs w:val="24"/>
        </w:rPr>
        <w:t xml:space="preserve"> </w:t>
      </w:r>
      <w:r w:rsidRPr="00D37627">
        <w:rPr>
          <w:rFonts w:cs="Times New Roman"/>
          <w:b/>
          <w:sz w:val="24"/>
          <w:szCs w:val="24"/>
        </w:rPr>
        <w:t>functions as described in section 243(c)(2) and discuss any performance results,</w:t>
      </w:r>
      <w:r w:rsidR="00A9314E" w:rsidRPr="00D37627">
        <w:rPr>
          <w:rFonts w:cs="Times New Roman"/>
          <w:b/>
          <w:sz w:val="24"/>
          <w:szCs w:val="24"/>
        </w:rPr>
        <w:t xml:space="preserve"> </w:t>
      </w:r>
      <w:r w:rsidRPr="00D37627">
        <w:rPr>
          <w:rFonts w:cs="Times New Roman"/>
          <w:b/>
          <w:sz w:val="24"/>
          <w:szCs w:val="24"/>
        </w:rPr>
        <w:t>challenges, and lessons learned from implementing those program goals.</w:t>
      </w:r>
    </w:p>
    <w:p w:rsidR="00A9314E" w:rsidRPr="00D37627" w:rsidRDefault="00A9314E" w:rsidP="007637FC">
      <w:pPr>
        <w:autoSpaceDE w:val="0"/>
        <w:autoSpaceDN w:val="0"/>
        <w:adjustRightInd w:val="0"/>
        <w:spacing w:after="0" w:line="240" w:lineRule="auto"/>
        <w:ind w:left="720"/>
        <w:rPr>
          <w:rFonts w:cs="Times New Roman"/>
          <w:sz w:val="32"/>
          <w:szCs w:val="32"/>
        </w:rPr>
      </w:pPr>
    </w:p>
    <w:p w:rsidR="00A9314E" w:rsidRPr="00D37627" w:rsidRDefault="008D138D" w:rsidP="00197B93">
      <w:pPr>
        <w:autoSpaceDE w:val="0"/>
        <w:autoSpaceDN w:val="0"/>
        <w:adjustRightInd w:val="0"/>
        <w:spacing w:after="0" w:line="240" w:lineRule="auto"/>
        <w:ind w:left="720"/>
        <w:rPr>
          <w:rFonts w:cs="Times New Roman"/>
          <w:sz w:val="32"/>
          <w:szCs w:val="32"/>
        </w:rPr>
      </w:pPr>
      <w:r>
        <w:rPr>
          <w:rFonts w:cs="Times New Roman"/>
          <w:sz w:val="24"/>
          <w:szCs w:val="24"/>
        </w:rPr>
        <w:t>MCIS</w:t>
      </w:r>
      <w:r w:rsidR="00086505">
        <w:rPr>
          <w:rFonts w:cs="Times New Roman"/>
          <w:sz w:val="24"/>
          <w:szCs w:val="24"/>
        </w:rPr>
        <w:t xml:space="preserve">, which </w:t>
      </w:r>
      <w:r w:rsidR="00F37BCA">
        <w:rPr>
          <w:rFonts w:cs="Times New Roman"/>
          <w:sz w:val="24"/>
          <w:szCs w:val="24"/>
        </w:rPr>
        <w:t>the ELL</w:t>
      </w:r>
      <w:r w:rsidR="00AC6F5F" w:rsidRPr="00D37627">
        <w:rPr>
          <w:rFonts w:cs="Times New Roman"/>
          <w:sz w:val="24"/>
          <w:szCs w:val="24"/>
        </w:rPr>
        <w:t xml:space="preserve"> teachers have been trained to use with their students</w:t>
      </w:r>
      <w:r w:rsidR="00086505">
        <w:rPr>
          <w:rFonts w:cs="Times New Roman"/>
          <w:sz w:val="24"/>
          <w:szCs w:val="24"/>
        </w:rPr>
        <w:t>,</w:t>
      </w:r>
      <w:r w:rsidR="00AC6F5F" w:rsidRPr="00D37627">
        <w:rPr>
          <w:rFonts w:cs="Times New Roman"/>
          <w:sz w:val="24"/>
          <w:szCs w:val="24"/>
        </w:rPr>
        <w:t xml:space="preserve"> has all the current </w:t>
      </w:r>
      <w:r w:rsidR="00A22309" w:rsidRPr="00D37627">
        <w:rPr>
          <w:rFonts w:cs="Times New Roman"/>
          <w:sz w:val="24"/>
          <w:szCs w:val="24"/>
        </w:rPr>
        <w:t>State</w:t>
      </w:r>
      <w:r w:rsidR="00AC6F5F" w:rsidRPr="00D37627">
        <w:rPr>
          <w:rFonts w:cs="Times New Roman"/>
          <w:sz w:val="24"/>
          <w:szCs w:val="24"/>
        </w:rPr>
        <w:t xml:space="preserve"> workforce information. This give</w:t>
      </w:r>
      <w:r w:rsidR="008652BE" w:rsidRPr="00D37627">
        <w:rPr>
          <w:rFonts w:cs="Times New Roman"/>
          <w:sz w:val="24"/>
          <w:szCs w:val="24"/>
        </w:rPr>
        <w:t>s</w:t>
      </w:r>
      <w:r w:rsidR="00AC6F5F" w:rsidRPr="00D37627">
        <w:rPr>
          <w:rFonts w:cs="Times New Roman"/>
          <w:sz w:val="24"/>
          <w:szCs w:val="24"/>
        </w:rPr>
        <w:t xml:space="preserve"> the teachers all labor market data and workforce information for the </w:t>
      </w:r>
      <w:r w:rsidR="00A22309" w:rsidRPr="00D37627">
        <w:rPr>
          <w:rFonts w:cs="Times New Roman"/>
          <w:sz w:val="24"/>
          <w:szCs w:val="24"/>
        </w:rPr>
        <w:t>State</w:t>
      </w:r>
      <w:r w:rsidR="00AC6F5F" w:rsidRPr="00D37627">
        <w:rPr>
          <w:rFonts w:cs="Times New Roman"/>
          <w:sz w:val="24"/>
          <w:szCs w:val="24"/>
        </w:rPr>
        <w:t xml:space="preserve">. The </w:t>
      </w:r>
      <w:r w:rsidR="00A22309" w:rsidRPr="00D37627">
        <w:rPr>
          <w:rFonts w:cs="Times New Roman"/>
          <w:sz w:val="24"/>
          <w:szCs w:val="24"/>
        </w:rPr>
        <w:t>State</w:t>
      </w:r>
      <w:r w:rsidR="00AC6F5F" w:rsidRPr="00D37627">
        <w:rPr>
          <w:rFonts w:cs="Times New Roman"/>
          <w:sz w:val="24"/>
          <w:szCs w:val="24"/>
        </w:rPr>
        <w:t xml:space="preserve"> </w:t>
      </w:r>
      <w:r w:rsidR="00197B93" w:rsidRPr="00D37627">
        <w:rPr>
          <w:rFonts w:cs="Times New Roman"/>
          <w:sz w:val="24"/>
          <w:szCs w:val="24"/>
        </w:rPr>
        <w:t xml:space="preserve">previously </w:t>
      </w:r>
      <w:r w:rsidR="00AC6F5F" w:rsidRPr="00D37627">
        <w:rPr>
          <w:rFonts w:cs="Times New Roman"/>
          <w:sz w:val="24"/>
          <w:szCs w:val="24"/>
        </w:rPr>
        <w:t>contracted with a lead teacher to build an adult/ELL student checklist within the MCIS system. Through this customization, the teachers are able to integrate relevant workforce activities into their instructional practice.</w:t>
      </w:r>
    </w:p>
    <w:p w:rsidR="00A9314E" w:rsidRPr="00D37627" w:rsidRDefault="00A9314E" w:rsidP="001D4BE9">
      <w:pPr>
        <w:autoSpaceDE w:val="0"/>
        <w:autoSpaceDN w:val="0"/>
        <w:adjustRightInd w:val="0"/>
        <w:spacing w:after="0" w:line="240" w:lineRule="auto"/>
        <w:rPr>
          <w:rFonts w:cs="Times New Roman"/>
          <w:sz w:val="32"/>
          <w:szCs w:val="32"/>
        </w:rPr>
      </w:pPr>
    </w:p>
    <w:p w:rsidR="001D4BE9" w:rsidRPr="00D37627" w:rsidRDefault="00AC6F5F" w:rsidP="001D4BE9">
      <w:pPr>
        <w:autoSpaceDE w:val="0"/>
        <w:autoSpaceDN w:val="0"/>
        <w:adjustRightInd w:val="0"/>
        <w:spacing w:after="0" w:line="240" w:lineRule="auto"/>
        <w:rPr>
          <w:rFonts w:cs="Times New Roman"/>
          <w:b/>
          <w:bCs/>
          <w:sz w:val="24"/>
          <w:szCs w:val="24"/>
        </w:rPr>
      </w:pPr>
      <w:r w:rsidRPr="00D37627">
        <w:rPr>
          <w:rFonts w:cs="Times New Roman"/>
          <w:b/>
          <w:bCs/>
          <w:sz w:val="24"/>
          <w:szCs w:val="24"/>
        </w:rPr>
        <w:lastRenderedPageBreak/>
        <w:t xml:space="preserve">5. </w:t>
      </w:r>
      <w:r w:rsidR="001D4BE9" w:rsidRPr="00D37627">
        <w:rPr>
          <w:rFonts w:cs="Times New Roman"/>
          <w:b/>
          <w:bCs/>
          <w:sz w:val="24"/>
          <w:szCs w:val="24"/>
        </w:rPr>
        <w:t>Adult Education Standards</w:t>
      </w:r>
    </w:p>
    <w:p w:rsidR="00197B93" w:rsidRPr="00D37627" w:rsidRDefault="00197B93" w:rsidP="001D4BE9">
      <w:pPr>
        <w:autoSpaceDE w:val="0"/>
        <w:autoSpaceDN w:val="0"/>
        <w:adjustRightInd w:val="0"/>
        <w:spacing w:after="0" w:line="240" w:lineRule="auto"/>
        <w:rPr>
          <w:rFonts w:cs="Times New Roman"/>
          <w:b/>
          <w:bCs/>
          <w:sz w:val="24"/>
          <w:szCs w:val="24"/>
        </w:rPr>
      </w:pPr>
    </w:p>
    <w:p w:rsidR="001D4BE9" w:rsidRPr="00D37627" w:rsidRDefault="001D4BE9" w:rsidP="001D4BE9">
      <w:pPr>
        <w:autoSpaceDE w:val="0"/>
        <w:autoSpaceDN w:val="0"/>
        <w:adjustRightInd w:val="0"/>
        <w:spacing w:after="0" w:line="240" w:lineRule="auto"/>
        <w:rPr>
          <w:rFonts w:cs="Times New Roman"/>
          <w:b/>
          <w:sz w:val="24"/>
          <w:szCs w:val="24"/>
        </w:rPr>
      </w:pPr>
      <w:r w:rsidRPr="00D37627">
        <w:rPr>
          <w:rFonts w:cs="Times New Roman"/>
          <w:b/>
          <w:sz w:val="24"/>
          <w:szCs w:val="24"/>
        </w:rPr>
        <w:t xml:space="preserve">If your </w:t>
      </w:r>
      <w:r w:rsidR="00A22309" w:rsidRPr="00D37627">
        <w:rPr>
          <w:rFonts w:cs="Times New Roman"/>
          <w:b/>
          <w:sz w:val="24"/>
          <w:szCs w:val="24"/>
        </w:rPr>
        <w:t>State</w:t>
      </w:r>
      <w:r w:rsidRPr="00D37627">
        <w:rPr>
          <w:rFonts w:cs="Times New Roman"/>
          <w:b/>
          <w:sz w:val="24"/>
          <w:szCs w:val="24"/>
        </w:rPr>
        <w:t xml:space="preserve"> has adopted new challenging K-12 standards under title I of the Elementary and</w:t>
      </w:r>
      <w:r w:rsidR="00AC6F5F" w:rsidRPr="00D37627">
        <w:rPr>
          <w:rFonts w:cs="Times New Roman"/>
          <w:b/>
          <w:sz w:val="24"/>
          <w:szCs w:val="24"/>
        </w:rPr>
        <w:t xml:space="preserve"> </w:t>
      </w:r>
      <w:r w:rsidRPr="00D37627">
        <w:rPr>
          <w:rFonts w:cs="Times New Roman"/>
          <w:b/>
          <w:sz w:val="24"/>
          <w:szCs w:val="24"/>
        </w:rPr>
        <w:t>Secondary Education Act of 1965, as amended, describe how your Adult Education content standards are aligned with those K-12 standards.</w:t>
      </w:r>
    </w:p>
    <w:p w:rsidR="00A467E0" w:rsidRDefault="00A467E0" w:rsidP="00A467E0">
      <w:pPr>
        <w:pStyle w:val="null1"/>
        <w:spacing w:before="0" w:beforeAutospacing="0" w:after="0" w:afterAutospacing="0"/>
        <w:ind w:left="720"/>
        <w:rPr>
          <w:rFonts w:ascii="Georgia" w:hAnsi="Georgia"/>
          <w:sz w:val="24"/>
          <w:szCs w:val="24"/>
        </w:rPr>
      </w:pPr>
    </w:p>
    <w:p w:rsidR="00A467E0" w:rsidRPr="00A467E0" w:rsidRDefault="00A467E0" w:rsidP="00A467E0">
      <w:pPr>
        <w:pStyle w:val="null1"/>
        <w:spacing w:before="0" w:beforeAutospacing="0" w:after="0" w:afterAutospacing="0"/>
        <w:ind w:left="720"/>
        <w:rPr>
          <w:rFonts w:asciiTheme="minorHAnsi" w:hAnsiTheme="minorHAnsi" w:cstheme="minorHAnsi"/>
          <w:sz w:val="24"/>
          <w:szCs w:val="24"/>
        </w:rPr>
      </w:pPr>
      <w:r w:rsidRPr="00A467E0">
        <w:rPr>
          <w:rFonts w:asciiTheme="minorHAnsi" w:hAnsiTheme="minorHAnsi" w:cstheme="minorHAnsi"/>
          <w:sz w:val="24"/>
          <w:szCs w:val="24"/>
        </w:rPr>
        <w:t>The Montana Board of Public Education, upon recommendation from the Superintendent of Public Instruction, adopted the Montana Content Standards for English Language Arts/Literacy and Mathematics, on November 4, 2011. These standards, along with Science standards adopted in 2016, ensure that when secondary students have the knowledge and skills they need to succeed in the 21</w:t>
      </w:r>
      <w:r w:rsidRPr="00A467E0">
        <w:rPr>
          <w:rFonts w:asciiTheme="minorHAnsi" w:hAnsiTheme="minorHAnsi" w:cstheme="minorHAnsi"/>
          <w:sz w:val="24"/>
          <w:szCs w:val="24"/>
          <w:vertAlign w:val="superscript"/>
        </w:rPr>
        <w:t>st</w:t>
      </w:r>
      <w:r w:rsidRPr="00A467E0">
        <w:rPr>
          <w:rFonts w:asciiTheme="minorHAnsi" w:hAnsiTheme="minorHAnsi" w:cstheme="minorHAnsi"/>
          <w:sz w:val="24"/>
          <w:szCs w:val="24"/>
        </w:rPr>
        <w:t xml:space="preserve"> century economy. Skills include problem-solving, critical thinking, communication, team work, research, and the use of technology.</w:t>
      </w:r>
    </w:p>
    <w:p w:rsidR="00A467E0" w:rsidRPr="00A467E0" w:rsidRDefault="00A467E0" w:rsidP="00A467E0">
      <w:pPr>
        <w:pStyle w:val="ListParagraph"/>
        <w:spacing w:after="0" w:line="240" w:lineRule="auto"/>
        <w:rPr>
          <w:rFonts w:cstheme="minorHAnsi"/>
          <w:sz w:val="24"/>
          <w:szCs w:val="24"/>
        </w:rPr>
      </w:pPr>
    </w:p>
    <w:p w:rsidR="00A467E0" w:rsidRPr="00A467E0" w:rsidRDefault="00A467E0" w:rsidP="00A467E0">
      <w:pPr>
        <w:spacing w:after="0" w:line="240" w:lineRule="auto"/>
        <w:ind w:left="720"/>
        <w:rPr>
          <w:rFonts w:cstheme="minorHAnsi"/>
          <w:sz w:val="24"/>
          <w:szCs w:val="24"/>
        </w:rPr>
      </w:pPr>
      <w:r w:rsidRPr="00A467E0">
        <w:rPr>
          <w:rFonts w:cstheme="minorHAnsi"/>
          <w:sz w:val="24"/>
          <w:szCs w:val="24"/>
        </w:rPr>
        <w:t>In February 2015, the Adult Education (AE) Unit at the Office of Public Instruction (OPI) adopted the College and Career Readiness (CCR) Standards for Adult Education. These standards identify the essential CCR components required to be incorporated into the adult education classroom. By adopting these standards, Montana’s AE programs will have student expectations that are consistent with K-12 students. Additionally, AE programs will have access to K-12 tools and materials that support student learning.</w:t>
      </w:r>
    </w:p>
    <w:p w:rsidR="00A467E0" w:rsidRPr="00A467E0" w:rsidRDefault="00A467E0" w:rsidP="00A467E0">
      <w:pPr>
        <w:spacing w:after="0" w:line="240" w:lineRule="auto"/>
        <w:ind w:left="720"/>
        <w:rPr>
          <w:rFonts w:ascii="Georgia" w:hAnsi="Georgia"/>
          <w:sz w:val="24"/>
          <w:szCs w:val="24"/>
        </w:rPr>
      </w:pPr>
    </w:p>
    <w:p w:rsidR="001D4BE9" w:rsidRPr="00D37627" w:rsidRDefault="001D4BE9" w:rsidP="001D29D9">
      <w:pPr>
        <w:pStyle w:val="ListParagraph"/>
        <w:numPr>
          <w:ilvl w:val="0"/>
          <w:numId w:val="1"/>
        </w:numPr>
        <w:rPr>
          <w:rFonts w:cs="Times New Roman"/>
          <w:b/>
          <w:sz w:val="24"/>
          <w:szCs w:val="24"/>
        </w:rPr>
      </w:pPr>
      <w:r w:rsidRPr="00D37627">
        <w:rPr>
          <w:rFonts w:cs="Times New Roman"/>
          <w:b/>
          <w:sz w:val="24"/>
          <w:szCs w:val="24"/>
        </w:rPr>
        <w:t>Optional – Describe implementation efforts, challenges, and any lessons learned</w:t>
      </w:r>
    </w:p>
    <w:p w:rsidR="001D29D9" w:rsidRPr="00D37627" w:rsidRDefault="008A52A6" w:rsidP="001D29D9">
      <w:pPr>
        <w:ind w:left="720"/>
        <w:rPr>
          <w:rFonts w:cs="Times New Roman"/>
          <w:sz w:val="24"/>
          <w:szCs w:val="24"/>
        </w:rPr>
      </w:pPr>
      <w:r w:rsidRPr="00D37627">
        <w:rPr>
          <w:rFonts w:cs="Times New Roman"/>
          <w:sz w:val="24"/>
          <w:szCs w:val="24"/>
        </w:rPr>
        <w:t xml:space="preserve">The </w:t>
      </w:r>
      <w:r w:rsidR="00A22309" w:rsidRPr="00D37627">
        <w:rPr>
          <w:rFonts w:cs="Times New Roman"/>
          <w:sz w:val="24"/>
          <w:szCs w:val="24"/>
        </w:rPr>
        <w:t>State</w:t>
      </w:r>
      <w:r w:rsidR="00BB0568" w:rsidRPr="00D37627">
        <w:rPr>
          <w:rFonts w:cs="Times New Roman"/>
          <w:sz w:val="24"/>
          <w:szCs w:val="24"/>
        </w:rPr>
        <w:t xml:space="preserve"> </w:t>
      </w:r>
      <w:r w:rsidR="00862BE3">
        <w:rPr>
          <w:rFonts w:cs="Times New Roman"/>
          <w:sz w:val="24"/>
          <w:szCs w:val="24"/>
        </w:rPr>
        <w:t xml:space="preserve">previously </w:t>
      </w:r>
      <w:r w:rsidR="00BB0568" w:rsidRPr="00D37627">
        <w:rPr>
          <w:rFonts w:cs="Times New Roman"/>
          <w:sz w:val="24"/>
          <w:szCs w:val="24"/>
        </w:rPr>
        <w:t>sent two adult education</w:t>
      </w:r>
      <w:r w:rsidRPr="00D37627">
        <w:rPr>
          <w:rFonts w:cs="Times New Roman"/>
          <w:sz w:val="24"/>
          <w:szCs w:val="24"/>
        </w:rPr>
        <w:t xml:space="preserve"> lead teachers and </w:t>
      </w:r>
      <w:r w:rsidR="00A67122" w:rsidRPr="00D37627">
        <w:rPr>
          <w:rFonts w:cs="Times New Roman"/>
          <w:sz w:val="24"/>
          <w:szCs w:val="24"/>
        </w:rPr>
        <w:t xml:space="preserve">a </w:t>
      </w:r>
      <w:r w:rsidRPr="00D37627">
        <w:rPr>
          <w:rFonts w:cs="Times New Roman"/>
          <w:sz w:val="24"/>
          <w:szCs w:val="24"/>
        </w:rPr>
        <w:t xml:space="preserve">professional development coordinator </w:t>
      </w:r>
      <w:r w:rsidR="00710571" w:rsidRPr="00D37627">
        <w:rPr>
          <w:rFonts w:cs="Times New Roman"/>
          <w:sz w:val="24"/>
          <w:szCs w:val="24"/>
        </w:rPr>
        <w:t>to the OCTAE 2016 CCR Standards Implementation In</w:t>
      </w:r>
      <w:r w:rsidR="00A67122" w:rsidRPr="00D37627">
        <w:rPr>
          <w:rFonts w:cs="Times New Roman"/>
          <w:sz w:val="24"/>
          <w:szCs w:val="24"/>
        </w:rPr>
        <w:t>stitute in Dallas. The team brought</w:t>
      </w:r>
      <w:r w:rsidR="00BB0568" w:rsidRPr="00D37627">
        <w:rPr>
          <w:rFonts w:cs="Times New Roman"/>
          <w:sz w:val="24"/>
          <w:szCs w:val="24"/>
        </w:rPr>
        <w:t xml:space="preserve"> all the information back to adult education and </w:t>
      </w:r>
      <w:r w:rsidR="008D40C2">
        <w:rPr>
          <w:rFonts w:cs="Times New Roman"/>
          <w:sz w:val="24"/>
          <w:szCs w:val="24"/>
        </w:rPr>
        <w:t>ELL</w:t>
      </w:r>
      <w:r w:rsidR="00A67122" w:rsidRPr="00D37627">
        <w:rPr>
          <w:rFonts w:cs="Times New Roman"/>
          <w:sz w:val="24"/>
          <w:szCs w:val="24"/>
        </w:rPr>
        <w:t xml:space="preserve"> teachers by presenting a two-day Summer Institute that gave all participants the </w:t>
      </w:r>
      <w:r w:rsidR="00BB0568" w:rsidRPr="00D37627">
        <w:rPr>
          <w:rFonts w:cs="Times New Roman"/>
          <w:sz w:val="24"/>
          <w:szCs w:val="24"/>
        </w:rPr>
        <w:t>occasion</w:t>
      </w:r>
      <w:r w:rsidR="00A67122" w:rsidRPr="00D37627">
        <w:rPr>
          <w:rFonts w:cs="Times New Roman"/>
          <w:sz w:val="24"/>
          <w:szCs w:val="24"/>
        </w:rPr>
        <w:t xml:space="preserve"> to delve deeply into the standards in order to understand key advances in their content areas. </w:t>
      </w:r>
      <w:r w:rsidR="00862BE3">
        <w:rPr>
          <w:rFonts w:cs="Times New Roman"/>
          <w:sz w:val="24"/>
          <w:szCs w:val="24"/>
        </w:rPr>
        <w:t>These individuals still serve as valuable resources for the other adult education teachers throughout the State.</w:t>
      </w:r>
      <w:r w:rsidR="0051491B">
        <w:rPr>
          <w:rFonts w:cs="Times New Roman"/>
          <w:sz w:val="24"/>
          <w:szCs w:val="24"/>
        </w:rPr>
        <w:t xml:space="preserve"> </w:t>
      </w:r>
      <w:r w:rsidR="009572A4">
        <w:rPr>
          <w:rFonts w:cs="Times New Roman"/>
          <w:sz w:val="24"/>
          <w:szCs w:val="24"/>
        </w:rPr>
        <w:t>In fact, o</w:t>
      </w:r>
      <w:r w:rsidR="00A467E0">
        <w:rPr>
          <w:rFonts w:cs="Times New Roman"/>
          <w:sz w:val="24"/>
          <w:szCs w:val="24"/>
        </w:rPr>
        <w:t>ne of these teachers worked diligently to create an online course for mathematic standards in adult education duri</w:t>
      </w:r>
      <w:r w:rsidR="00086505">
        <w:rPr>
          <w:rFonts w:cs="Times New Roman"/>
          <w:sz w:val="24"/>
          <w:szCs w:val="24"/>
        </w:rPr>
        <w:t xml:space="preserve">ng the 2018-2019 program year. </w:t>
      </w:r>
      <w:r w:rsidR="00A467E0">
        <w:rPr>
          <w:rFonts w:cs="Times New Roman"/>
          <w:sz w:val="24"/>
          <w:szCs w:val="24"/>
        </w:rPr>
        <w:t>This online course is now availa</w:t>
      </w:r>
      <w:r w:rsidR="001057DD">
        <w:rPr>
          <w:rFonts w:cs="Times New Roman"/>
          <w:sz w:val="24"/>
          <w:szCs w:val="24"/>
        </w:rPr>
        <w:t>ble for adult educators in our S</w:t>
      </w:r>
      <w:r w:rsidR="00A467E0">
        <w:rPr>
          <w:rFonts w:cs="Times New Roman"/>
          <w:sz w:val="24"/>
          <w:szCs w:val="24"/>
        </w:rPr>
        <w:t>tate, free of charge.</w:t>
      </w:r>
      <w:r w:rsidR="009572A4">
        <w:rPr>
          <w:rFonts w:cs="Times New Roman"/>
          <w:sz w:val="24"/>
          <w:szCs w:val="24"/>
        </w:rPr>
        <w:t xml:space="preserve">  </w:t>
      </w:r>
    </w:p>
    <w:p w:rsidR="001D4BE9" w:rsidRPr="0062011A" w:rsidRDefault="001D4BE9" w:rsidP="001D4BE9">
      <w:pPr>
        <w:autoSpaceDE w:val="0"/>
        <w:autoSpaceDN w:val="0"/>
        <w:adjustRightInd w:val="0"/>
        <w:spacing w:after="0" w:line="240" w:lineRule="auto"/>
        <w:rPr>
          <w:rFonts w:cs="Times New Roman"/>
          <w:b/>
          <w:bCs/>
          <w:sz w:val="24"/>
          <w:szCs w:val="24"/>
        </w:rPr>
      </w:pPr>
      <w:r w:rsidRPr="00D37627">
        <w:rPr>
          <w:rFonts w:cs="Times New Roman"/>
          <w:b/>
          <w:bCs/>
          <w:sz w:val="24"/>
          <w:szCs w:val="24"/>
        </w:rPr>
        <w:t xml:space="preserve">6. </w:t>
      </w:r>
      <w:r w:rsidRPr="0062011A">
        <w:rPr>
          <w:rFonts w:cs="Times New Roman"/>
          <w:b/>
          <w:bCs/>
          <w:sz w:val="24"/>
          <w:szCs w:val="24"/>
        </w:rPr>
        <w:t>Programs for Corrections Education and the Education of Other Institutionalized</w:t>
      </w:r>
    </w:p>
    <w:p w:rsidR="007B2421" w:rsidRPr="0062011A" w:rsidRDefault="001D4BE9" w:rsidP="00F822BB">
      <w:pPr>
        <w:autoSpaceDE w:val="0"/>
        <w:autoSpaceDN w:val="0"/>
        <w:adjustRightInd w:val="0"/>
        <w:spacing w:after="0" w:line="240" w:lineRule="auto"/>
        <w:rPr>
          <w:rFonts w:cs="Times New Roman"/>
          <w:b/>
          <w:sz w:val="24"/>
          <w:szCs w:val="24"/>
        </w:rPr>
      </w:pPr>
      <w:r w:rsidRPr="0062011A">
        <w:rPr>
          <w:rFonts w:cs="Times New Roman"/>
          <w:b/>
          <w:bCs/>
          <w:sz w:val="24"/>
          <w:szCs w:val="24"/>
        </w:rPr>
        <w:t xml:space="preserve">Individuals </w:t>
      </w:r>
      <w:r w:rsidRPr="0062011A">
        <w:rPr>
          <w:rFonts w:cs="Times New Roman"/>
          <w:b/>
          <w:sz w:val="24"/>
          <w:szCs w:val="24"/>
        </w:rPr>
        <w:t>(AEFLA Section 225)</w:t>
      </w:r>
      <w:r w:rsidR="00F822BB" w:rsidRPr="0062011A">
        <w:rPr>
          <w:rFonts w:cs="Times New Roman"/>
          <w:b/>
          <w:sz w:val="24"/>
          <w:szCs w:val="24"/>
        </w:rPr>
        <w:t xml:space="preserve"> </w:t>
      </w:r>
    </w:p>
    <w:p w:rsidR="007B2421" w:rsidRDefault="007B2421" w:rsidP="00F822BB">
      <w:pPr>
        <w:autoSpaceDE w:val="0"/>
        <w:autoSpaceDN w:val="0"/>
        <w:adjustRightInd w:val="0"/>
        <w:spacing w:after="0" w:line="240" w:lineRule="auto"/>
        <w:rPr>
          <w:rFonts w:cs="Times New Roman"/>
          <w:sz w:val="24"/>
          <w:szCs w:val="24"/>
        </w:rPr>
      </w:pPr>
    </w:p>
    <w:p w:rsidR="001D4BE9" w:rsidRPr="00D37627" w:rsidRDefault="001D4BE9" w:rsidP="00F822BB">
      <w:pPr>
        <w:autoSpaceDE w:val="0"/>
        <w:autoSpaceDN w:val="0"/>
        <w:adjustRightInd w:val="0"/>
        <w:spacing w:after="0" w:line="240" w:lineRule="auto"/>
        <w:rPr>
          <w:rFonts w:cs="Times New Roman"/>
          <w:b/>
          <w:sz w:val="24"/>
          <w:szCs w:val="24"/>
        </w:rPr>
      </w:pPr>
      <w:r w:rsidRPr="00D37627">
        <w:rPr>
          <w:rFonts w:cs="Times New Roman"/>
          <w:b/>
          <w:sz w:val="24"/>
          <w:szCs w:val="24"/>
        </w:rPr>
        <w:t>What was the relative rate of recidivism for criminal offenders served? Please describe the</w:t>
      </w:r>
      <w:r w:rsidR="00F822BB" w:rsidRPr="00D37627">
        <w:rPr>
          <w:rFonts w:cs="Times New Roman"/>
          <w:sz w:val="24"/>
          <w:szCs w:val="24"/>
        </w:rPr>
        <w:t xml:space="preserve"> </w:t>
      </w:r>
      <w:r w:rsidRPr="00D37627">
        <w:rPr>
          <w:rFonts w:cs="Times New Roman"/>
          <w:b/>
          <w:sz w:val="24"/>
          <w:szCs w:val="24"/>
        </w:rPr>
        <w:t>methods and factors used in calculating the rate for this reporting period.</w:t>
      </w:r>
    </w:p>
    <w:p w:rsidR="00BF264C" w:rsidRPr="00D37627" w:rsidRDefault="00BF264C" w:rsidP="00F822BB">
      <w:pPr>
        <w:autoSpaceDE w:val="0"/>
        <w:autoSpaceDN w:val="0"/>
        <w:adjustRightInd w:val="0"/>
        <w:spacing w:after="0" w:line="240" w:lineRule="auto"/>
        <w:rPr>
          <w:rFonts w:cs="Times New Roman"/>
          <w:b/>
          <w:sz w:val="24"/>
          <w:szCs w:val="24"/>
        </w:rPr>
      </w:pPr>
    </w:p>
    <w:p w:rsidR="00BF264C" w:rsidRPr="00D37627" w:rsidRDefault="00BF264C" w:rsidP="00BF264C">
      <w:pPr>
        <w:ind w:left="720"/>
        <w:rPr>
          <w:rFonts w:cs="Times New Roman"/>
          <w:sz w:val="24"/>
          <w:szCs w:val="24"/>
        </w:rPr>
      </w:pPr>
      <w:r w:rsidRPr="00D37627">
        <w:rPr>
          <w:rFonts w:cs="Times New Roman"/>
          <w:sz w:val="24"/>
          <w:szCs w:val="24"/>
        </w:rPr>
        <w:t xml:space="preserve">The Montana Department of Corrections follows the Association of </w:t>
      </w:r>
      <w:r w:rsidR="00A22309" w:rsidRPr="00D37627">
        <w:rPr>
          <w:rFonts w:cs="Times New Roman"/>
          <w:sz w:val="24"/>
          <w:szCs w:val="24"/>
        </w:rPr>
        <w:t>State</w:t>
      </w:r>
      <w:r w:rsidRPr="00D37627">
        <w:rPr>
          <w:rFonts w:cs="Times New Roman"/>
          <w:sz w:val="24"/>
          <w:szCs w:val="24"/>
        </w:rPr>
        <w:t xml:space="preserve"> Correctional Administrator’s (ASCA) definition of recidivism.</w:t>
      </w:r>
    </w:p>
    <w:p w:rsidR="00BF264C" w:rsidRPr="00D37627" w:rsidRDefault="00BF264C" w:rsidP="00BF264C">
      <w:pPr>
        <w:autoSpaceDE w:val="0"/>
        <w:autoSpaceDN w:val="0"/>
        <w:adjustRightInd w:val="0"/>
        <w:ind w:left="1440"/>
        <w:rPr>
          <w:rFonts w:cs="Times New Roman"/>
          <w:sz w:val="24"/>
          <w:szCs w:val="24"/>
        </w:rPr>
      </w:pPr>
      <w:r w:rsidRPr="00D37627">
        <w:rPr>
          <w:rFonts w:cs="Times New Roman"/>
          <w:bCs/>
          <w:sz w:val="24"/>
          <w:szCs w:val="24"/>
        </w:rPr>
        <w:lastRenderedPageBreak/>
        <w:t>Recidivism rate</w:t>
      </w:r>
      <w:r w:rsidRPr="00D37627">
        <w:rPr>
          <w:rFonts w:cs="Times New Roman"/>
          <w:b/>
          <w:bCs/>
          <w:sz w:val="24"/>
          <w:szCs w:val="24"/>
        </w:rPr>
        <w:t xml:space="preserve"> </w:t>
      </w:r>
      <w:r w:rsidR="00BB0568" w:rsidRPr="00D37627">
        <w:rPr>
          <w:rFonts w:cs="Times New Roman"/>
          <w:sz w:val="24"/>
          <w:szCs w:val="24"/>
        </w:rPr>
        <w:t>– t</w:t>
      </w:r>
      <w:r w:rsidRPr="00D37627">
        <w:rPr>
          <w:rFonts w:cs="Times New Roman"/>
          <w:sz w:val="24"/>
          <w:szCs w:val="24"/>
        </w:rPr>
        <w:t>he rate at which adult offenders return to prison in Montana for any reason within three years of their release from prison. Each release can have only one corresponding return.</w:t>
      </w:r>
    </w:p>
    <w:p w:rsidR="001D4BE9" w:rsidRDefault="00BF264C" w:rsidP="00BA795C">
      <w:pPr>
        <w:ind w:left="720"/>
        <w:rPr>
          <w:rFonts w:cs="Times New Roman"/>
          <w:sz w:val="24"/>
          <w:szCs w:val="24"/>
        </w:rPr>
      </w:pPr>
      <w:r w:rsidRPr="00D37627">
        <w:rPr>
          <w:rFonts w:cs="Times New Roman"/>
          <w:sz w:val="24"/>
          <w:szCs w:val="24"/>
        </w:rPr>
        <w:t xml:space="preserve">Given this definition, we </w:t>
      </w:r>
      <w:r w:rsidR="002C6164">
        <w:rPr>
          <w:rFonts w:cs="Times New Roman"/>
          <w:sz w:val="24"/>
          <w:szCs w:val="24"/>
        </w:rPr>
        <w:t>would need to</w:t>
      </w:r>
      <w:r w:rsidRPr="00D37627">
        <w:rPr>
          <w:rFonts w:cs="Times New Roman"/>
          <w:sz w:val="24"/>
          <w:szCs w:val="24"/>
        </w:rPr>
        <w:t xml:space="preserve"> wait three full years befo</w:t>
      </w:r>
      <w:r w:rsidR="002C6164">
        <w:rPr>
          <w:rFonts w:cs="Times New Roman"/>
          <w:sz w:val="24"/>
          <w:szCs w:val="24"/>
        </w:rPr>
        <w:t xml:space="preserve">re we could </w:t>
      </w:r>
      <w:r w:rsidRPr="00D37627">
        <w:rPr>
          <w:rFonts w:cs="Times New Roman"/>
          <w:sz w:val="24"/>
          <w:szCs w:val="24"/>
        </w:rPr>
        <w:t>calculate a re</w:t>
      </w:r>
      <w:r w:rsidR="00086505">
        <w:rPr>
          <w:rFonts w:cs="Times New Roman"/>
          <w:sz w:val="24"/>
          <w:szCs w:val="24"/>
        </w:rPr>
        <w:t xml:space="preserve">cidivism rate. </w:t>
      </w:r>
      <w:r w:rsidR="003062DB">
        <w:rPr>
          <w:rFonts w:cs="Times New Roman"/>
          <w:sz w:val="24"/>
          <w:szCs w:val="24"/>
        </w:rPr>
        <w:t>With a 6/30/2019</w:t>
      </w:r>
      <w:r w:rsidRPr="00D37627">
        <w:rPr>
          <w:rFonts w:cs="Times New Roman"/>
          <w:sz w:val="24"/>
          <w:szCs w:val="24"/>
        </w:rPr>
        <w:t xml:space="preserve"> end date, a recidivism rate for this group </w:t>
      </w:r>
      <w:r w:rsidR="00C6065E">
        <w:rPr>
          <w:rFonts w:cs="Times New Roman"/>
          <w:sz w:val="24"/>
          <w:szCs w:val="24"/>
        </w:rPr>
        <w:t xml:space="preserve">participants </w:t>
      </w:r>
      <w:r w:rsidRPr="00D37627">
        <w:rPr>
          <w:rFonts w:cs="Times New Roman"/>
          <w:sz w:val="24"/>
          <w:szCs w:val="24"/>
        </w:rPr>
        <w:t>would not be</w:t>
      </w:r>
      <w:r w:rsidR="003062DB">
        <w:rPr>
          <w:rFonts w:cs="Times New Roman"/>
          <w:sz w:val="24"/>
          <w:szCs w:val="24"/>
        </w:rPr>
        <w:t xml:space="preserve"> available until </w:t>
      </w:r>
      <w:r w:rsidR="002C6164">
        <w:rPr>
          <w:rFonts w:cs="Times New Roman"/>
          <w:sz w:val="24"/>
          <w:szCs w:val="24"/>
        </w:rPr>
        <w:t xml:space="preserve">sometime </w:t>
      </w:r>
      <w:r w:rsidR="003062DB">
        <w:rPr>
          <w:rFonts w:cs="Times New Roman"/>
          <w:sz w:val="24"/>
          <w:szCs w:val="24"/>
        </w:rPr>
        <w:t>after 6/30/2022</w:t>
      </w:r>
      <w:r w:rsidRPr="00D37627">
        <w:rPr>
          <w:rFonts w:cs="Times New Roman"/>
          <w:sz w:val="24"/>
          <w:szCs w:val="24"/>
        </w:rPr>
        <w:t>.</w:t>
      </w:r>
    </w:p>
    <w:p w:rsidR="003062DB" w:rsidRPr="003062DB" w:rsidRDefault="003062DB" w:rsidP="005F6E4B">
      <w:pPr>
        <w:ind w:left="720"/>
        <w:rPr>
          <w:rFonts w:cs="Times New Roman"/>
          <w:sz w:val="24"/>
          <w:szCs w:val="24"/>
        </w:rPr>
      </w:pPr>
      <w:r w:rsidRPr="003062DB">
        <w:rPr>
          <w:rFonts w:cs="Times New Roman"/>
          <w:sz w:val="24"/>
          <w:szCs w:val="24"/>
        </w:rPr>
        <w:t xml:space="preserve">Some general statistics provided by our Corrections </w:t>
      </w:r>
      <w:r w:rsidR="0000117D">
        <w:rPr>
          <w:rFonts w:cs="Times New Roman"/>
          <w:sz w:val="24"/>
          <w:szCs w:val="24"/>
        </w:rPr>
        <w:t xml:space="preserve">WIOA Title II </w:t>
      </w:r>
      <w:r w:rsidRPr="003062DB">
        <w:rPr>
          <w:rFonts w:cs="Times New Roman"/>
          <w:sz w:val="24"/>
          <w:szCs w:val="24"/>
        </w:rPr>
        <w:t>Program</w:t>
      </w:r>
      <w:r>
        <w:rPr>
          <w:rFonts w:cs="Times New Roman"/>
          <w:sz w:val="24"/>
          <w:szCs w:val="24"/>
        </w:rPr>
        <w:t xml:space="preserve"> housed at the Montana State Prison</w:t>
      </w:r>
      <w:r w:rsidRPr="003062DB">
        <w:rPr>
          <w:rFonts w:cs="Times New Roman"/>
          <w:sz w:val="24"/>
          <w:szCs w:val="24"/>
        </w:rPr>
        <w:t>:</w:t>
      </w:r>
    </w:p>
    <w:p w:rsidR="003062DB" w:rsidRPr="003062DB" w:rsidRDefault="003062DB" w:rsidP="003062DB">
      <w:pPr>
        <w:pStyle w:val="ListParagraph"/>
        <w:numPr>
          <w:ilvl w:val="1"/>
          <w:numId w:val="3"/>
        </w:numPr>
        <w:rPr>
          <w:sz w:val="24"/>
          <w:szCs w:val="24"/>
        </w:rPr>
      </w:pPr>
      <w:r w:rsidRPr="003062DB">
        <w:rPr>
          <w:sz w:val="24"/>
          <w:szCs w:val="24"/>
        </w:rPr>
        <w:t xml:space="preserve">65% of all inmates into Montana State Prison do not have a verified high school education. </w:t>
      </w:r>
    </w:p>
    <w:p w:rsidR="00D9318F" w:rsidRDefault="003062DB" w:rsidP="00D9318F">
      <w:pPr>
        <w:pStyle w:val="ListParagraph"/>
        <w:numPr>
          <w:ilvl w:val="1"/>
          <w:numId w:val="3"/>
        </w:numPr>
        <w:rPr>
          <w:sz w:val="24"/>
          <w:szCs w:val="24"/>
        </w:rPr>
      </w:pPr>
      <w:r w:rsidRPr="003062DB">
        <w:rPr>
          <w:sz w:val="24"/>
          <w:szCs w:val="24"/>
        </w:rPr>
        <w:t>78% of those incoming inmates complete the HiSET and move on to job, post-secondary education or training program inside the prison or in the</w:t>
      </w:r>
      <w:r w:rsidR="00D9318F">
        <w:rPr>
          <w:sz w:val="24"/>
          <w:szCs w:val="24"/>
        </w:rPr>
        <w:t xml:space="preserve"> community within 18-24 months.</w:t>
      </w:r>
    </w:p>
    <w:p w:rsidR="00D9318F" w:rsidRDefault="00D9318F" w:rsidP="00D9318F">
      <w:pPr>
        <w:ind w:left="720"/>
        <w:rPr>
          <w:sz w:val="24"/>
          <w:szCs w:val="24"/>
        </w:rPr>
      </w:pPr>
      <w:r>
        <w:rPr>
          <w:sz w:val="24"/>
          <w:szCs w:val="24"/>
        </w:rPr>
        <w:t>The m</w:t>
      </w:r>
      <w:r w:rsidRPr="00D9318F">
        <w:rPr>
          <w:sz w:val="24"/>
          <w:szCs w:val="24"/>
        </w:rPr>
        <w:t xml:space="preserve">ost current recidivism rate available via the Montana Department of Corrections 2019 </w:t>
      </w:r>
      <w:r>
        <w:rPr>
          <w:sz w:val="24"/>
          <w:szCs w:val="24"/>
        </w:rPr>
        <w:t>Biennial Report:</w:t>
      </w:r>
    </w:p>
    <w:p w:rsidR="00D9318F" w:rsidRDefault="00D9318F" w:rsidP="00D9318F">
      <w:pPr>
        <w:pStyle w:val="ListParagraph"/>
        <w:numPr>
          <w:ilvl w:val="0"/>
          <w:numId w:val="4"/>
        </w:numPr>
        <w:rPr>
          <w:sz w:val="24"/>
          <w:szCs w:val="24"/>
        </w:rPr>
      </w:pPr>
      <w:r>
        <w:rPr>
          <w:sz w:val="24"/>
          <w:szCs w:val="24"/>
        </w:rPr>
        <w:t>2015 – Male Three Year Prison Recidivism Rate</w:t>
      </w:r>
    </w:p>
    <w:p w:rsidR="00D9318F" w:rsidRDefault="00D9318F" w:rsidP="00D9318F">
      <w:pPr>
        <w:pStyle w:val="ListParagraph"/>
        <w:numPr>
          <w:ilvl w:val="1"/>
          <w:numId w:val="4"/>
        </w:numPr>
        <w:rPr>
          <w:sz w:val="24"/>
          <w:szCs w:val="24"/>
        </w:rPr>
      </w:pPr>
      <w:r>
        <w:rPr>
          <w:sz w:val="24"/>
          <w:szCs w:val="24"/>
        </w:rPr>
        <w:t>Total Recidivism Rate – 38.6%</w:t>
      </w:r>
    </w:p>
    <w:p w:rsidR="00D9318F" w:rsidRDefault="00D9318F" w:rsidP="00D9318F">
      <w:pPr>
        <w:pStyle w:val="ListParagraph"/>
        <w:numPr>
          <w:ilvl w:val="1"/>
          <w:numId w:val="4"/>
        </w:numPr>
        <w:rPr>
          <w:sz w:val="24"/>
          <w:szCs w:val="24"/>
        </w:rPr>
      </w:pPr>
      <w:r>
        <w:rPr>
          <w:sz w:val="24"/>
          <w:szCs w:val="24"/>
        </w:rPr>
        <w:t>Violation – 33.7%</w:t>
      </w:r>
    </w:p>
    <w:p w:rsidR="00D9318F" w:rsidRDefault="00D9318F" w:rsidP="00D9318F">
      <w:pPr>
        <w:pStyle w:val="ListParagraph"/>
        <w:numPr>
          <w:ilvl w:val="1"/>
          <w:numId w:val="4"/>
        </w:numPr>
        <w:rPr>
          <w:sz w:val="24"/>
          <w:szCs w:val="24"/>
        </w:rPr>
      </w:pPr>
      <w:r>
        <w:rPr>
          <w:sz w:val="24"/>
          <w:szCs w:val="24"/>
        </w:rPr>
        <w:t xml:space="preserve">New Crime – 4.9% </w:t>
      </w:r>
    </w:p>
    <w:p w:rsidR="00D9318F" w:rsidRDefault="00D9318F" w:rsidP="00D9318F">
      <w:pPr>
        <w:pStyle w:val="ListParagraph"/>
        <w:numPr>
          <w:ilvl w:val="0"/>
          <w:numId w:val="4"/>
        </w:numPr>
        <w:rPr>
          <w:sz w:val="24"/>
          <w:szCs w:val="24"/>
        </w:rPr>
      </w:pPr>
      <w:r>
        <w:rPr>
          <w:sz w:val="24"/>
          <w:szCs w:val="24"/>
        </w:rPr>
        <w:t>2015 – Female Three Year Prison Recidivism Rate</w:t>
      </w:r>
    </w:p>
    <w:p w:rsidR="00D9318F" w:rsidRDefault="00D9318F" w:rsidP="00D9318F">
      <w:pPr>
        <w:pStyle w:val="ListParagraph"/>
        <w:numPr>
          <w:ilvl w:val="1"/>
          <w:numId w:val="4"/>
        </w:numPr>
        <w:rPr>
          <w:sz w:val="24"/>
          <w:szCs w:val="24"/>
        </w:rPr>
      </w:pPr>
      <w:r>
        <w:rPr>
          <w:sz w:val="24"/>
          <w:szCs w:val="24"/>
        </w:rPr>
        <w:t>Total Recidivism Rate – 24.4%</w:t>
      </w:r>
    </w:p>
    <w:p w:rsidR="00D9318F" w:rsidRDefault="00D9318F" w:rsidP="00D9318F">
      <w:pPr>
        <w:pStyle w:val="ListParagraph"/>
        <w:numPr>
          <w:ilvl w:val="1"/>
          <w:numId w:val="4"/>
        </w:numPr>
        <w:rPr>
          <w:sz w:val="24"/>
          <w:szCs w:val="24"/>
        </w:rPr>
      </w:pPr>
      <w:r>
        <w:rPr>
          <w:sz w:val="24"/>
          <w:szCs w:val="24"/>
        </w:rPr>
        <w:t>Violation – 21.9%</w:t>
      </w:r>
    </w:p>
    <w:p w:rsidR="00D9318F" w:rsidRPr="00D9318F" w:rsidRDefault="00D9318F" w:rsidP="00D9318F">
      <w:pPr>
        <w:pStyle w:val="ListParagraph"/>
        <w:numPr>
          <w:ilvl w:val="1"/>
          <w:numId w:val="4"/>
        </w:numPr>
        <w:rPr>
          <w:sz w:val="24"/>
          <w:szCs w:val="24"/>
        </w:rPr>
      </w:pPr>
      <w:r>
        <w:rPr>
          <w:sz w:val="24"/>
          <w:szCs w:val="24"/>
        </w:rPr>
        <w:t xml:space="preserve">New Crime – 2.5% </w:t>
      </w:r>
    </w:p>
    <w:p w:rsidR="003062DB" w:rsidRPr="00BB0568" w:rsidRDefault="003062DB" w:rsidP="00BA795C">
      <w:pPr>
        <w:ind w:left="720"/>
        <w:rPr>
          <w:sz w:val="24"/>
          <w:szCs w:val="24"/>
        </w:rPr>
      </w:pPr>
    </w:p>
    <w:sectPr w:rsidR="003062DB" w:rsidRPr="00BB05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2427" w:rsidRDefault="00FF2427" w:rsidP="00FF2427">
      <w:pPr>
        <w:spacing w:after="0" w:line="240" w:lineRule="auto"/>
      </w:pPr>
      <w:r>
        <w:separator/>
      </w:r>
    </w:p>
  </w:endnote>
  <w:endnote w:type="continuationSeparator" w:id="0">
    <w:p w:rsidR="00FF2427" w:rsidRDefault="00FF2427" w:rsidP="00FF2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698372"/>
      <w:docPartObj>
        <w:docPartGallery w:val="Page Numbers (Bottom of Page)"/>
        <w:docPartUnique/>
      </w:docPartObj>
    </w:sdtPr>
    <w:sdtEndPr>
      <w:rPr>
        <w:noProof/>
      </w:rPr>
    </w:sdtEndPr>
    <w:sdtContent>
      <w:p w:rsidR="00306CF6" w:rsidRDefault="00306CF6">
        <w:pPr>
          <w:pStyle w:val="Footer"/>
          <w:jc w:val="center"/>
        </w:pPr>
        <w:r>
          <w:fldChar w:fldCharType="begin"/>
        </w:r>
        <w:r>
          <w:instrText xml:space="preserve"> PAGE   \* MERGEFORMAT </w:instrText>
        </w:r>
        <w:r>
          <w:fldChar w:fldCharType="separate"/>
        </w:r>
        <w:r w:rsidR="005E6B16">
          <w:rPr>
            <w:noProof/>
          </w:rPr>
          <w:t>10</w:t>
        </w:r>
        <w:r>
          <w:rPr>
            <w:noProof/>
          </w:rPr>
          <w:fldChar w:fldCharType="end"/>
        </w:r>
      </w:p>
    </w:sdtContent>
  </w:sdt>
  <w:p w:rsidR="00FF2427" w:rsidRDefault="00FF2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2427" w:rsidRDefault="00FF2427" w:rsidP="00FF2427">
      <w:pPr>
        <w:spacing w:after="0" w:line="240" w:lineRule="auto"/>
      </w:pPr>
      <w:r>
        <w:separator/>
      </w:r>
    </w:p>
  </w:footnote>
  <w:footnote w:type="continuationSeparator" w:id="0">
    <w:p w:rsidR="00FF2427" w:rsidRDefault="00FF2427" w:rsidP="00FF2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155BF"/>
    <w:multiLevelType w:val="hybridMultilevel"/>
    <w:tmpl w:val="947E5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F6115"/>
    <w:multiLevelType w:val="hybridMultilevel"/>
    <w:tmpl w:val="67B887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0735C"/>
    <w:multiLevelType w:val="hybridMultilevel"/>
    <w:tmpl w:val="E7BE0218"/>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15:restartNumberingAfterBreak="0">
    <w:nsid w:val="55E45B47"/>
    <w:multiLevelType w:val="hybridMultilevel"/>
    <w:tmpl w:val="AD2014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AED"/>
    <w:rsid w:val="0000117D"/>
    <w:rsid w:val="000102D3"/>
    <w:rsid w:val="00014C37"/>
    <w:rsid w:val="00031AA6"/>
    <w:rsid w:val="00046609"/>
    <w:rsid w:val="00052D17"/>
    <w:rsid w:val="00072999"/>
    <w:rsid w:val="00077F5A"/>
    <w:rsid w:val="00086505"/>
    <w:rsid w:val="00095B68"/>
    <w:rsid w:val="000D316D"/>
    <w:rsid w:val="000E3E4C"/>
    <w:rsid w:val="001057DD"/>
    <w:rsid w:val="00116897"/>
    <w:rsid w:val="00140407"/>
    <w:rsid w:val="00154B59"/>
    <w:rsid w:val="001565E3"/>
    <w:rsid w:val="00173C56"/>
    <w:rsid w:val="00196AC9"/>
    <w:rsid w:val="00197B93"/>
    <w:rsid w:val="00197BB0"/>
    <w:rsid w:val="001A0BA4"/>
    <w:rsid w:val="001A73F4"/>
    <w:rsid w:val="001C55ED"/>
    <w:rsid w:val="001C7B2F"/>
    <w:rsid w:val="001D29D9"/>
    <w:rsid w:val="001D4BE9"/>
    <w:rsid w:val="001D7761"/>
    <w:rsid w:val="001F7022"/>
    <w:rsid w:val="00220D0B"/>
    <w:rsid w:val="002410E4"/>
    <w:rsid w:val="00276852"/>
    <w:rsid w:val="002803BE"/>
    <w:rsid w:val="00282900"/>
    <w:rsid w:val="002A2607"/>
    <w:rsid w:val="002A6249"/>
    <w:rsid w:val="002B2B3A"/>
    <w:rsid w:val="002C6164"/>
    <w:rsid w:val="002D1E15"/>
    <w:rsid w:val="002F64F0"/>
    <w:rsid w:val="002F6947"/>
    <w:rsid w:val="003062DB"/>
    <w:rsid w:val="00306CF6"/>
    <w:rsid w:val="00312EB1"/>
    <w:rsid w:val="00316160"/>
    <w:rsid w:val="00332909"/>
    <w:rsid w:val="003337CC"/>
    <w:rsid w:val="0033553E"/>
    <w:rsid w:val="00343432"/>
    <w:rsid w:val="00357406"/>
    <w:rsid w:val="003614F5"/>
    <w:rsid w:val="00392E35"/>
    <w:rsid w:val="003A6D95"/>
    <w:rsid w:val="003B0517"/>
    <w:rsid w:val="003C05C2"/>
    <w:rsid w:val="003C5A7B"/>
    <w:rsid w:val="003E0C6C"/>
    <w:rsid w:val="003E377D"/>
    <w:rsid w:val="003F0BD4"/>
    <w:rsid w:val="003F47B9"/>
    <w:rsid w:val="00400A20"/>
    <w:rsid w:val="00402614"/>
    <w:rsid w:val="00407E04"/>
    <w:rsid w:val="00412BCC"/>
    <w:rsid w:val="004139EB"/>
    <w:rsid w:val="00424999"/>
    <w:rsid w:val="0042533F"/>
    <w:rsid w:val="0044459F"/>
    <w:rsid w:val="00464EA3"/>
    <w:rsid w:val="0047308D"/>
    <w:rsid w:val="00492E0C"/>
    <w:rsid w:val="0049626D"/>
    <w:rsid w:val="004A0384"/>
    <w:rsid w:val="004A05AC"/>
    <w:rsid w:val="004C75CE"/>
    <w:rsid w:val="004D541E"/>
    <w:rsid w:val="004E0B3E"/>
    <w:rsid w:val="004E5218"/>
    <w:rsid w:val="004F13A6"/>
    <w:rsid w:val="005025E0"/>
    <w:rsid w:val="0051491B"/>
    <w:rsid w:val="00514A82"/>
    <w:rsid w:val="0053072E"/>
    <w:rsid w:val="00531516"/>
    <w:rsid w:val="00533421"/>
    <w:rsid w:val="00535A53"/>
    <w:rsid w:val="0055400B"/>
    <w:rsid w:val="0056250A"/>
    <w:rsid w:val="00567123"/>
    <w:rsid w:val="005A2445"/>
    <w:rsid w:val="005B1624"/>
    <w:rsid w:val="005B75E1"/>
    <w:rsid w:val="005C08D0"/>
    <w:rsid w:val="005C1822"/>
    <w:rsid w:val="005E6B16"/>
    <w:rsid w:val="005F6E4B"/>
    <w:rsid w:val="005F74E2"/>
    <w:rsid w:val="006061EB"/>
    <w:rsid w:val="006127DA"/>
    <w:rsid w:val="0062011A"/>
    <w:rsid w:val="00623F88"/>
    <w:rsid w:val="00624F3F"/>
    <w:rsid w:val="00630FBE"/>
    <w:rsid w:val="0063583F"/>
    <w:rsid w:val="00642F5C"/>
    <w:rsid w:val="00672CD8"/>
    <w:rsid w:val="00672FD4"/>
    <w:rsid w:val="00675EE6"/>
    <w:rsid w:val="0068450C"/>
    <w:rsid w:val="00687473"/>
    <w:rsid w:val="00692CED"/>
    <w:rsid w:val="00693040"/>
    <w:rsid w:val="006A03C6"/>
    <w:rsid w:val="006B606F"/>
    <w:rsid w:val="006C1A01"/>
    <w:rsid w:val="006F269D"/>
    <w:rsid w:val="007025DB"/>
    <w:rsid w:val="00702CC9"/>
    <w:rsid w:val="00710571"/>
    <w:rsid w:val="00716606"/>
    <w:rsid w:val="007243A4"/>
    <w:rsid w:val="0073125F"/>
    <w:rsid w:val="00743877"/>
    <w:rsid w:val="00756449"/>
    <w:rsid w:val="007637FC"/>
    <w:rsid w:val="00787031"/>
    <w:rsid w:val="00792A8F"/>
    <w:rsid w:val="00797C01"/>
    <w:rsid w:val="007A32DD"/>
    <w:rsid w:val="007A70C5"/>
    <w:rsid w:val="007B2421"/>
    <w:rsid w:val="007C411D"/>
    <w:rsid w:val="007C4284"/>
    <w:rsid w:val="007D46DF"/>
    <w:rsid w:val="007E4258"/>
    <w:rsid w:val="007F0AED"/>
    <w:rsid w:val="00826928"/>
    <w:rsid w:val="00833264"/>
    <w:rsid w:val="00833295"/>
    <w:rsid w:val="00840C7F"/>
    <w:rsid w:val="008510F5"/>
    <w:rsid w:val="00862BE3"/>
    <w:rsid w:val="00864260"/>
    <w:rsid w:val="008652BE"/>
    <w:rsid w:val="0087210D"/>
    <w:rsid w:val="00873513"/>
    <w:rsid w:val="00875845"/>
    <w:rsid w:val="00876BF9"/>
    <w:rsid w:val="0089395C"/>
    <w:rsid w:val="008A52A6"/>
    <w:rsid w:val="008D138D"/>
    <w:rsid w:val="008D40C2"/>
    <w:rsid w:val="008D6F5D"/>
    <w:rsid w:val="008F340A"/>
    <w:rsid w:val="009013E2"/>
    <w:rsid w:val="00906B65"/>
    <w:rsid w:val="00906BEB"/>
    <w:rsid w:val="009231E9"/>
    <w:rsid w:val="00923C75"/>
    <w:rsid w:val="00934176"/>
    <w:rsid w:val="00943BA2"/>
    <w:rsid w:val="00954F81"/>
    <w:rsid w:val="009572A4"/>
    <w:rsid w:val="00962644"/>
    <w:rsid w:val="00974CCF"/>
    <w:rsid w:val="00984B96"/>
    <w:rsid w:val="009A23EB"/>
    <w:rsid w:val="009B71C9"/>
    <w:rsid w:val="009F7D15"/>
    <w:rsid w:val="00A22309"/>
    <w:rsid w:val="00A275A7"/>
    <w:rsid w:val="00A40AF7"/>
    <w:rsid w:val="00A467E0"/>
    <w:rsid w:val="00A536A0"/>
    <w:rsid w:val="00A54912"/>
    <w:rsid w:val="00A64B9D"/>
    <w:rsid w:val="00A64DBE"/>
    <w:rsid w:val="00A656B7"/>
    <w:rsid w:val="00A67122"/>
    <w:rsid w:val="00A80C07"/>
    <w:rsid w:val="00A91DC9"/>
    <w:rsid w:val="00A9227B"/>
    <w:rsid w:val="00A9314E"/>
    <w:rsid w:val="00A93537"/>
    <w:rsid w:val="00A94055"/>
    <w:rsid w:val="00AA0E92"/>
    <w:rsid w:val="00AA1E36"/>
    <w:rsid w:val="00AA6EDE"/>
    <w:rsid w:val="00AB1B84"/>
    <w:rsid w:val="00AB2FA3"/>
    <w:rsid w:val="00AC6F5F"/>
    <w:rsid w:val="00AC7B1E"/>
    <w:rsid w:val="00AE3381"/>
    <w:rsid w:val="00AF35B3"/>
    <w:rsid w:val="00AF4C78"/>
    <w:rsid w:val="00AF4E72"/>
    <w:rsid w:val="00AF6D09"/>
    <w:rsid w:val="00B0070F"/>
    <w:rsid w:val="00B01725"/>
    <w:rsid w:val="00B141F9"/>
    <w:rsid w:val="00B23661"/>
    <w:rsid w:val="00B357EF"/>
    <w:rsid w:val="00B40ACE"/>
    <w:rsid w:val="00B50EE2"/>
    <w:rsid w:val="00B56DC2"/>
    <w:rsid w:val="00B57698"/>
    <w:rsid w:val="00B64BB0"/>
    <w:rsid w:val="00B76EE4"/>
    <w:rsid w:val="00B935A1"/>
    <w:rsid w:val="00B94B22"/>
    <w:rsid w:val="00BA4175"/>
    <w:rsid w:val="00BA7689"/>
    <w:rsid w:val="00BA795C"/>
    <w:rsid w:val="00BB0568"/>
    <w:rsid w:val="00BD09EC"/>
    <w:rsid w:val="00BE40A1"/>
    <w:rsid w:val="00BF264C"/>
    <w:rsid w:val="00C251BD"/>
    <w:rsid w:val="00C432FC"/>
    <w:rsid w:val="00C4331A"/>
    <w:rsid w:val="00C6065E"/>
    <w:rsid w:val="00CA23CF"/>
    <w:rsid w:val="00CA53A4"/>
    <w:rsid w:val="00CB4729"/>
    <w:rsid w:val="00CC105B"/>
    <w:rsid w:val="00D149E7"/>
    <w:rsid w:val="00D24B44"/>
    <w:rsid w:val="00D37627"/>
    <w:rsid w:val="00D47B4E"/>
    <w:rsid w:val="00D50FE8"/>
    <w:rsid w:val="00D51880"/>
    <w:rsid w:val="00D80530"/>
    <w:rsid w:val="00D83186"/>
    <w:rsid w:val="00D85BA5"/>
    <w:rsid w:val="00D9318F"/>
    <w:rsid w:val="00DC5EB8"/>
    <w:rsid w:val="00E21A60"/>
    <w:rsid w:val="00E22319"/>
    <w:rsid w:val="00E31C48"/>
    <w:rsid w:val="00E36E1D"/>
    <w:rsid w:val="00E37A89"/>
    <w:rsid w:val="00E41373"/>
    <w:rsid w:val="00E44371"/>
    <w:rsid w:val="00E823AD"/>
    <w:rsid w:val="00E8403A"/>
    <w:rsid w:val="00EA5A70"/>
    <w:rsid w:val="00EA67DB"/>
    <w:rsid w:val="00EC2C6B"/>
    <w:rsid w:val="00ED3003"/>
    <w:rsid w:val="00ED5AB3"/>
    <w:rsid w:val="00EE2AC3"/>
    <w:rsid w:val="00EF4264"/>
    <w:rsid w:val="00EF533F"/>
    <w:rsid w:val="00F055FE"/>
    <w:rsid w:val="00F17B84"/>
    <w:rsid w:val="00F23254"/>
    <w:rsid w:val="00F27F25"/>
    <w:rsid w:val="00F366FE"/>
    <w:rsid w:val="00F37BCA"/>
    <w:rsid w:val="00F5769A"/>
    <w:rsid w:val="00F57F8C"/>
    <w:rsid w:val="00F659FA"/>
    <w:rsid w:val="00F7277B"/>
    <w:rsid w:val="00F74153"/>
    <w:rsid w:val="00F822BB"/>
    <w:rsid w:val="00F85B01"/>
    <w:rsid w:val="00F917C3"/>
    <w:rsid w:val="00F94A43"/>
    <w:rsid w:val="00FA1A6E"/>
    <w:rsid w:val="00FB3766"/>
    <w:rsid w:val="00FB4C01"/>
    <w:rsid w:val="00FB7736"/>
    <w:rsid w:val="00FF0E2F"/>
    <w:rsid w:val="00FF2427"/>
    <w:rsid w:val="00FF443A"/>
    <w:rsid w:val="00FF7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E2462D"/>
  <w15:chartTrackingRefBased/>
  <w15:docId w15:val="{3B7AC8CD-7A3E-403E-993A-E37DE7A5C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BE9"/>
    <w:pPr>
      <w:ind w:left="720"/>
      <w:contextualSpacing/>
    </w:pPr>
  </w:style>
  <w:style w:type="paragraph" w:styleId="Header">
    <w:name w:val="header"/>
    <w:basedOn w:val="Normal"/>
    <w:link w:val="HeaderChar"/>
    <w:uiPriority w:val="99"/>
    <w:unhideWhenUsed/>
    <w:rsid w:val="00FF24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27"/>
  </w:style>
  <w:style w:type="paragraph" w:styleId="Footer">
    <w:name w:val="footer"/>
    <w:basedOn w:val="Normal"/>
    <w:link w:val="FooterChar"/>
    <w:uiPriority w:val="99"/>
    <w:unhideWhenUsed/>
    <w:rsid w:val="00FF24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27"/>
  </w:style>
  <w:style w:type="paragraph" w:styleId="NoSpacing">
    <w:name w:val="No Spacing"/>
    <w:uiPriority w:val="1"/>
    <w:qFormat/>
    <w:rsid w:val="004C75CE"/>
    <w:pPr>
      <w:spacing w:after="0" w:line="240" w:lineRule="auto"/>
    </w:pPr>
  </w:style>
  <w:style w:type="paragraph" w:customStyle="1" w:styleId="null1">
    <w:name w:val="null1"/>
    <w:basedOn w:val="Normal"/>
    <w:rsid w:val="00A467E0"/>
    <w:pPr>
      <w:spacing w:before="100" w:beforeAutospacing="1" w:after="100" w:afterAutospacing="1" w:line="240" w:lineRule="auto"/>
    </w:pPr>
    <w:rPr>
      <w:rFonts w:ascii="Calibri" w:hAnsi="Calibri" w:cs="Calibri"/>
    </w:rPr>
  </w:style>
  <w:style w:type="paragraph" w:styleId="BalloonText">
    <w:name w:val="Balloon Text"/>
    <w:basedOn w:val="Normal"/>
    <w:link w:val="BalloonTextChar"/>
    <w:uiPriority w:val="99"/>
    <w:semiHidden/>
    <w:unhideWhenUsed/>
    <w:rsid w:val="00014C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C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980517">
      <w:bodyDiv w:val="1"/>
      <w:marLeft w:val="0"/>
      <w:marRight w:val="0"/>
      <w:marTop w:val="0"/>
      <w:marBottom w:val="0"/>
      <w:divBdr>
        <w:top w:val="none" w:sz="0" w:space="0" w:color="auto"/>
        <w:left w:val="none" w:sz="0" w:space="0" w:color="auto"/>
        <w:bottom w:val="none" w:sz="0" w:space="0" w:color="auto"/>
        <w:right w:val="none" w:sz="0" w:space="0" w:color="auto"/>
      </w:divBdr>
    </w:div>
    <w:div w:id="529218606">
      <w:bodyDiv w:val="1"/>
      <w:marLeft w:val="0"/>
      <w:marRight w:val="0"/>
      <w:marTop w:val="0"/>
      <w:marBottom w:val="0"/>
      <w:divBdr>
        <w:top w:val="none" w:sz="0" w:space="0" w:color="auto"/>
        <w:left w:val="none" w:sz="0" w:space="0" w:color="auto"/>
        <w:bottom w:val="none" w:sz="0" w:space="0" w:color="auto"/>
        <w:right w:val="none" w:sz="0" w:space="0" w:color="auto"/>
      </w:divBdr>
    </w:div>
    <w:div w:id="1283463042">
      <w:bodyDiv w:val="1"/>
      <w:marLeft w:val="0"/>
      <w:marRight w:val="0"/>
      <w:marTop w:val="0"/>
      <w:marBottom w:val="0"/>
      <w:divBdr>
        <w:top w:val="none" w:sz="0" w:space="0" w:color="auto"/>
        <w:left w:val="none" w:sz="0" w:space="0" w:color="auto"/>
        <w:bottom w:val="none" w:sz="0" w:space="0" w:color="auto"/>
        <w:right w:val="none" w:sz="0" w:space="0" w:color="auto"/>
      </w:divBdr>
    </w:div>
    <w:div w:id="207785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013A9-A63B-418E-B8E3-2E6AE66DE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654</TotalTime>
  <Pages>10</Pages>
  <Words>3959</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Madsen, Katie</dc:creator>
  <cp:keywords/>
  <dc:description/>
  <cp:lastModifiedBy>Madsen, Katie</cp:lastModifiedBy>
  <cp:revision>58</cp:revision>
  <cp:lastPrinted>2019-12-05T14:58:00Z</cp:lastPrinted>
  <dcterms:created xsi:type="dcterms:W3CDTF">2019-11-14T20:54:00Z</dcterms:created>
  <dcterms:modified xsi:type="dcterms:W3CDTF">2019-12-05T16:37:00Z</dcterms:modified>
</cp:coreProperties>
</file>