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1398" w:rsidRDefault="00C71398" w:rsidP="003A1445">
      <w:pPr>
        <w:shd w:val="clear" w:color="auto" w:fill="FFFFFF" w:themeFill="background1"/>
        <w:spacing w:after="0"/>
        <w:jc w:val="both"/>
        <w:rPr>
          <w:b/>
        </w:rPr>
      </w:pPr>
    </w:p>
    <w:p w:rsidR="008F2BEA" w:rsidRPr="005366BC" w:rsidRDefault="00EC2C25" w:rsidP="003A1445">
      <w:pPr>
        <w:shd w:val="clear" w:color="auto" w:fill="FFFFFF" w:themeFill="background1"/>
        <w:spacing w:after="0"/>
        <w:jc w:val="both"/>
        <w:rPr>
          <w:b/>
        </w:rPr>
      </w:pPr>
      <w:r w:rsidRPr="005366BC">
        <w:rPr>
          <w:b/>
        </w:rPr>
        <w:t>State Leadership Funds (AEFLA Section 223)</w:t>
      </w:r>
    </w:p>
    <w:p w:rsidR="00F07D88" w:rsidRPr="005366BC" w:rsidRDefault="005366BC" w:rsidP="003A1445">
      <w:pPr>
        <w:shd w:val="clear" w:color="auto" w:fill="FFFFFF" w:themeFill="background1"/>
        <w:spacing w:after="0"/>
        <w:jc w:val="both"/>
        <w:rPr>
          <w:i/>
          <w:sz w:val="20"/>
          <w:szCs w:val="20"/>
        </w:rPr>
      </w:pPr>
      <w:r>
        <w:rPr>
          <w:rFonts w:cs="Times New Roman"/>
          <w:i/>
          <w:sz w:val="20"/>
          <w:szCs w:val="20"/>
        </w:rPr>
        <w:t>(A</w:t>
      </w:r>
      <w:r w:rsidR="00EC2C25" w:rsidRPr="00B00C52">
        <w:rPr>
          <w:rFonts w:cs="Times New Roman"/>
          <w:i/>
          <w:sz w:val="20"/>
          <w:szCs w:val="20"/>
        </w:rPr>
        <w:t>) Describe how the State has used funds made available unde</w:t>
      </w:r>
      <w:r w:rsidR="00291B6B" w:rsidRPr="00B00C52">
        <w:rPr>
          <w:rFonts w:cs="Times New Roman"/>
          <w:i/>
          <w:sz w:val="20"/>
          <w:szCs w:val="20"/>
        </w:rPr>
        <w:t xml:space="preserve">r section 223 (State Leadership </w:t>
      </w:r>
      <w:r w:rsidR="00EC2C25" w:rsidRPr="00B00C52">
        <w:rPr>
          <w:rFonts w:cs="Times New Roman"/>
          <w:i/>
          <w:sz w:val="20"/>
          <w:szCs w:val="20"/>
        </w:rPr>
        <w:t>activities) for each the following required activities:</w:t>
      </w:r>
    </w:p>
    <w:p w:rsidR="00EC2C25" w:rsidRPr="005366BC" w:rsidRDefault="00EC2C25" w:rsidP="005366BC">
      <w:pPr>
        <w:pStyle w:val="ListParagraph"/>
        <w:numPr>
          <w:ilvl w:val="0"/>
          <w:numId w:val="18"/>
        </w:numPr>
        <w:shd w:val="clear" w:color="auto" w:fill="FFFFFF" w:themeFill="background1"/>
        <w:jc w:val="both"/>
        <w:rPr>
          <w:i/>
          <w:sz w:val="20"/>
          <w:szCs w:val="20"/>
        </w:rPr>
      </w:pPr>
      <w:r w:rsidRPr="005366BC">
        <w:rPr>
          <w:rFonts w:cs="Times New Roman"/>
          <w:i/>
          <w:sz w:val="20"/>
          <w:szCs w:val="20"/>
        </w:rPr>
        <w:t>Alignment of adult education and literacy activities with other one-stop required</w:t>
      </w:r>
      <w:r w:rsidR="00291B6B" w:rsidRPr="005366BC">
        <w:rPr>
          <w:rFonts w:cs="Times New Roman"/>
          <w:i/>
          <w:sz w:val="20"/>
          <w:szCs w:val="20"/>
        </w:rPr>
        <w:t xml:space="preserve"> </w:t>
      </w:r>
      <w:r w:rsidRPr="005366BC">
        <w:rPr>
          <w:rFonts w:cs="Times New Roman"/>
          <w:i/>
          <w:sz w:val="20"/>
          <w:szCs w:val="20"/>
        </w:rPr>
        <w:t>partners to implement the strategies in the Unified or Combined State Plan as described</w:t>
      </w:r>
      <w:r w:rsidR="007F532E" w:rsidRPr="005366BC">
        <w:rPr>
          <w:rFonts w:cs="Times New Roman"/>
          <w:i/>
          <w:sz w:val="20"/>
          <w:szCs w:val="20"/>
        </w:rPr>
        <w:t xml:space="preserve"> </w:t>
      </w:r>
      <w:r w:rsidRPr="005366BC">
        <w:rPr>
          <w:rFonts w:cs="Times New Roman"/>
          <w:i/>
          <w:sz w:val="20"/>
          <w:szCs w:val="20"/>
        </w:rPr>
        <w:t>in section 223(1)(a).</w:t>
      </w:r>
    </w:p>
    <w:p w:rsidR="00EC2C25" w:rsidRPr="005366BC" w:rsidRDefault="00EC2C25" w:rsidP="005366BC">
      <w:pPr>
        <w:pStyle w:val="ListParagraph"/>
        <w:numPr>
          <w:ilvl w:val="0"/>
          <w:numId w:val="18"/>
        </w:numPr>
        <w:shd w:val="clear" w:color="auto" w:fill="FFFFFF" w:themeFill="background1"/>
        <w:autoSpaceDE w:val="0"/>
        <w:autoSpaceDN w:val="0"/>
        <w:adjustRightInd w:val="0"/>
        <w:spacing w:after="0" w:line="240" w:lineRule="auto"/>
        <w:jc w:val="both"/>
        <w:rPr>
          <w:rFonts w:cs="Times New Roman"/>
          <w:i/>
          <w:sz w:val="20"/>
          <w:szCs w:val="20"/>
        </w:rPr>
      </w:pPr>
      <w:r w:rsidRPr="005366BC">
        <w:rPr>
          <w:rFonts w:cs="Times New Roman"/>
          <w:i/>
          <w:sz w:val="20"/>
          <w:szCs w:val="20"/>
        </w:rPr>
        <w:t xml:space="preserve">Establishment or operation of a </w:t>
      </w:r>
      <w:r w:rsidR="00772455" w:rsidRPr="005366BC">
        <w:rPr>
          <w:rFonts w:cs="Times New Roman"/>
          <w:i/>
          <w:sz w:val="20"/>
          <w:szCs w:val="20"/>
        </w:rPr>
        <w:t>high-quality</w:t>
      </w:r>
      <w:r w:rsidRPr="005366BC">
        <w:rPr>
          <w:rFonts w:cs="Times New Roman"/>
          <w:i/>
          <w:sz w:val="20"/>
          <w:szCs w:val="20"/>
        </w:rPr>
        <w:t xml:space="preserve"> p</w:t>
      </w:r>
      <w:r w:rsidR="00D46FCF" w:rsidRPr="005366BC">
        <w:rPr>
          <w:rFonts w:cs="Times New Roman"/>
          <w:i/>
          <w:sz w:val="20"/>
          <w:szCs w:val="20"/>
        </w:rPr>
        <w:t>rofessional development program</w:t>
      </w:r>
      <w:r w:rsidRPr="005366BC">
        <w:rPr>
          <w:rFonts w:cs="Times New Roman"/>
          <w:i/>
          <w:sz w:val="20"/>
          <w:szCs w:val="20"/>
        </w:rPr>
        <w:t xml:space="preserve"> as</w:t>
      </w:r>
      <w:r w:rsidR="00291B6B" w:rsidRPr="005366BC">
        <w:rPr>
          <w:rFonts w:cs="Times New Roman"/>
          <w:i/>
          <w:sz w:val="20"/>
          <w:szCs w:val="20"/>
        </w:rPr>
        <w:t xml:space="preserve"> </w:t>
      </w:r>
      <w:r w:rsidRPr="005366BC">
        <w:rPr>
          <w:rFonts w:cs="Times New Roman"/>
          <w:i/>
          <w:sz w:val="20"/>
          <w:szCs w:val="20"/>
        </w:rPr>
        <w:t>described in section 223(1)(b).</w:t>
      </w:r>
    </w:p>
    <w:p w:rsidR="00EC2C25" w:rsidRPr="005366BC" w:rsidRDefault="00EC2C25" w:rsidP="005366BC">
      <w:pPr>
        <w:pStyle w:val="ListParagraph"/>
        <w:numPr>
          <w:ilvl w:val="0"/>
          <w:numId w:val="18"/>
        </w:numPr>
        <w:shd w:val="clear" w:color="auto" w:fill="FFFFFF" w:themeFill="background1"/>
        <w:autoSpaceDE w:val="0"/>
        <w:autoSpaceDN w:val="0"/>
        <w:adjustRightInd w:val="0"/>
        <w:spacing w:after="0" w:line="240" w:lineRule="auto"/>
        <w:jc w:val="both"/>
        <w:rPr>
          <w:rFonts w:cs="Times New Roman"/>
          <w:i/>
          <w:sz w:val="20"/>
          <w:szCs w:val="20"/>
        </w:rPr>
      </w:pPr>
      <w:r w:rsidRPr="005366BC">
        <w:rPr>
          <w:rFonts w:cs="Times New Roman"/>
          <w:i/>
          <w:sz w:val="20"/>
          <w:szCs w:val="20"/>
        </w:rPr>
        <w:t>Provision of technical assistance to funded eligible providers as described in section 223(1)(c).</w:t>
      </w:r>
    </w:p>
    <w:p w:rsidR="00EC2C25" w:rsidRPr="005366BC" w:rsidRDefault="00EC2C25" w:rsidP="005366BC">
      <w:pPr>
        <w:pStyle w:val="ListParagraph"/>
        <w:numPr>
          <w:ilvl w:val="0"/>
          <w:numId w:val="18"/>
        </w:numPr>
        <w:shd w:val="clear" w:color="auto" w:fill="FFFFFF" w:themeFill="background1"/>
        <w:autoSpaceDE w:val="0"/>
        <w:autoSpaceDN w:val="0"/>
        <w:adjustRightInd w:val="0"/>
        <w:spacing w:after="0" w:line="240" w:lineRule="auto"/>
        <w:jc w:val="both"/>
        <w:rPr>
          <w:rFonts w:cs="Times New Roman"/>
          <w:i/>
          <w:sz w:val="20"/>
          <w:szCs w:val="20"/>
        </w:rPr>
      </w:pPr>
      <w:r w:rsidRPr="005366BC">
        <w:rPr>
          <w:rFonts w:cs="Times New Roman"/>
          <w:i/>
          <w:sz w:val="20"/>
          <w:szCs w:val="20"/>
        </w:rPr>
        <w:t>Monitoring and evaluation of the quality and improvement of adult education activities</w:t>
      </w:r>
      <w:r w:rsidR="00291B6B" w:rsidRPr="005366BC">
        <w:rPr>
          <w:rFonts w:cs="Times New Roman"/>
          <w:i/>
          <w:sz w:val="20"/>
          <w:szCs w:val="20"/>
        </w:rPr>
        <w:t xml:space="preserve"> </w:t>
      </w:r>
      <w:r w:rsidRPr="005366BC">
        <w:rPr>
          <w:rFonts w:cs="Times New Roman"/>
          <w:i/>
          <w:sz w:val="20"/>
          <w:szCs w:val="20"/>
        </w:rPr>
        <w:t>as described in section 223(1)(d).</w:t>
      </w:r>
    </w:p>
    <w:p w:rsidR="00F07D88" w:rsidRPr="00B00C52" w:rsidRDefault="00F07D88" w:rsidP="00CA6F87">
      <w:pPr>
        <w:pBdr>
          <w:bottom w:val="single" w:sz="4" w:space="1" w:color="auto"/>
        </w:pBdr>
        <w:shd w:val="clear" w:color="auto" w:fill="FFFFFF" w:themeFill="background1"/>
        <w:autoSpaceDE w:val="0"/>
        <w:autoSpaceDN w:val="0"/>
        <w:adjustRightInd w:val="0"/>
        <w:spacing w:after="0" w:line="240" w:lineRule="auto"/>
        <w:jc w:val="both"/>
        <w:rPr>
          <w:rFonts w:cs="Times New Roman"/>
          <w:i/>
          <w:sz w:val="20"/>
          <w:szCs w:val="20"/>
        </w:rPr>
      </w:pPr>
    </w:p>
    <w:p w:rsidR="00EC2C25" w:rsidRPr="00B00C52" w:rsidRDefault="005366BC" w:rsidP="00CA6F87">
      <w:pPr>
        <w:pBdr>
          <w:bottom w:val="single" w:sz="4" w:space="1" w:color="auto"/>
        </w:pBdr>
        <w:shd w:val="clear" w:color="auto" w:fill="FFFFFF" w:themeFill="background1"/>
        <w:autoSpaceDE w:val="0"/>
        <w:autoSpaceDN w:val="0"/>
        <w:adjustRightInd w:val="0"/>
        <w:spacing w:after="0" w:line="240" w:lineRule="auto"/>
        <w:jc w:val="both"/>
        <w:rPr>
          <w:rFonts w:cs="Times New Roman"/>
          <w:i/>
          <w:sz w:val="20"/>
          <w:szCs w:val="20"/>
        </w:rPr>
      </w:pPr>
      <w:r>
        <w:rPr>
          <w:rFonts w:cs="Times New Roman"/>
          <w:i/>
          <w:sz w:val="20"/>
          <w:szCs w:val="20"/>
        </w:rPr>
        <w:t>(B</w:t>
      </w:r>
      <w:r w:rsidR="00EC2C25" w:rsidRPr="00B00C52">
        <w:rPr>
          <w:rFonts w:cs="Times New Roman"/>
          <w:i/>
          <w:sz w:val="20"/>
          <w:szCs w:val="20"/>
        </w:rPr>
        <w:t>) As applicable, describe how the State has used funds for ad</w:t>
      </w:r>
      <w:r w:rsidR="00291B6B" w:rsidRPr="00B00C52">
        <w:rPr>
          <w:rFonts w:cs="Times New Roman"/>
          <w:i/>
          <w:sz w:val="20"/>
          <w:szCs w:val="20"/>
        </w:rPr>
        <w:t xml:space="preserve">ditional permissible activities </w:t>
      </w:r>
      <w:r w:rsidR="00EC2C25" w:rsidRPr="00B00C52">
        <w:rPr>
          <w:rFonts w:cs="Times New Roman"/>
          <w:i/>
          <w:sz w:val="20"/>
          <w:szCs w:val="20"/>
        </w:rPr>
        <w:t>described in section 223(a)(2).</w:t>
      </w:r>
    </w:p>
    <w:p w:rsidR="007B6F53" w:rsidRPr="007D3516" w:rsidRDefault="007B6F53" w:rsidP="00211AB0">
      <w:pPr>
        <w:autoSpaceDE w:val="0"/>
        <w:autoSpaceDN w:val="0"/>
        <w:adjustRightInd w:val="0"/>
        <w:spacing w:after="0" w:line="240" w:lineRule="auto"/>
        <w:jc w:val="both"/>
        <w:rPr>
          <w:rFonts w:cs="Times New Roman"/>
        </w:rPr>
      </w:pPr>
    </w:p>
    <w:p w:rsidR="00357EFB" w:rsidRPr="00CA6F87" w:rsidRDefault="00CA6F87" w:rsidP="00211AB0">
      <w:pPr>
        <w:autoSpaceDE w:val="0"/>
        <w:autoSpaceDN w:val="0"/>
        <w:adjustRightInd w:val="0"/>
        <w:spacing w:after="0" w:line="240" w:lineRule="auto"/>
        <w:jc w:val="both"/>
        <w:rPr>
          <w:rFonts w:cs="Times New Roman"/>
          <w:u w:val="single"/>
        </w:rPr>
      </w:pPr>
      <w:r w:rsidRPr="00CA6F87">
        <w:rPr>
          <w:rFonts w:cs="Times New Roman"/>
          <w:u w:val="single"/>
        </w:rPr>
        <w:t>(</w:t>
      </w:r>
      <w:r w:rsidR="005366BC" w:rsidRPr="00CA6F87">
        <w:rPr>
          <w:rFonts w:cs="Times New Roman"/>
          <w:u w:val="single"/>
        </w:rPr>
        <w:t>A.1</w:t>
      </w:r>
      <w:r w:rsidRPr="00CA6F87">
        <w:rPr>
          <w:rFonts w:cs="Times New Roman"/>
          <w:u w:val="single"/>
        </w:rPr>
        <w:t>)</w:t>
      </w:r>
      <w:r w:rsidR="005366BC" w:rsidRPr="00CA6F87">
        <w:rPr>
          <w:rFonts w:cs="Times New Roman"/>
          <w:u w:val="single"/>
        </w:rPr>
        <w:t xml:space="preserve"> </w:t>
      </w:r>
      <w:r w:rsidR="00D30EC5">
        <w:rPr>
          <w:rFonts w:cs="Times New Roman"/>
          <w:u w:val="single"/>
        </w:rPr>
        <w:t>Alignment</w:t>
      </w:r>
    </w:p>
    <w:p w:rsidR="00911487" w:rsidRDefault="00911487" w:rsidP="005366BC">
      <w:pPr>
        <w:autoSpaceDE w:val="0"/>
        <w:autoSpaceDN w:val="0"/>
        <w:adjustRightInd w:val="0"/>
        <w:spacing w:after="0" w:line="240" w:lineRule="auto"/>
        <w:jc w:val="both"/>
      </w:pPr>
      <w:r w:rsidRPr="005366BC">
        <w:rPr>
          <w:rFonts w:cs="Times New Roman"/>
        </w:rPr>
        <w:t>Alabama strategically allocated and expended funds under section 223 (</w:t>
      </w:r>
      <w:r w:rsidRPr="004D6FA0">
        <w:rPr>
          <w:rFonts w:cs="Times New Roman"/>
          <w:i/>
        </w:rPr>
        <w:t>State Leadership activities</w:t>
      </w:r>
      <w:r w:rsidRPr="005366BC">
        <w:rPr>
          <w:rFonts w:cs="Times New Roman"/>
        </w:rPr>
        <w:t xml:space="preserve">) to provide and enhance educational and training services for implementing the strategies of the </w:t>
      </w:r>
      <w:r w:rsidR="00162DCC">
        <w:rPr>
          <w:rFonts w:cs="Times New Roman"/>
        </w:rPr>
        <w:t>WIOA</w:t>
      </w:r>
      <w:r w:rsidRPr="005366BC">
        <w:rPr>
          <w:rFonts w:cs="Times New Roman"/>
        </w:rPr>
        <w:t xml:space="preserve"> </w:t>
      </w:r>
      <w:r w:rsidR="00211AB0" w:rsidRPr="005366BC">
        <w:rPr>
          <w:rFonts w:cs="Times New Roman"/>
        </w:rPr>
        <w:t xml:space="preserve">State Plan. </w:t>
      </w:r>
      <w:r w:rsidRPr="005366BC">
        <w:rPr>
          <w:rFonts w:cs="Times New Roman"/>
        </w:rPr>
        <w:t xml:space="preserve"> </w:t>
      </w:r>
      <w:r w:rsidR="00B75F0A" w:rsidRPr="007D3516">
        <w:t>Alabama’s six (6) core partners under the major core components of the Workforce Innovation and Opportunity Act are in four (4) diffe</w:t>
      </w:r>
      <w:r w:rsidR="00D93D8D">
        <w:t>rent agencies: Title I, Alabama Department of Commerce;</w:t>
      </w:r>
      <w:r w:rsidR="00B75F0A" w:rsidRPr="007D3516">
        <w:t xml:space="preserve"> Tit</w:t>
      </w:r>
      <w:r w:rsidR="00D93D8D">
        <w:t xml:space="preserve">le II Adult Education, </w:t>
      </w:r>
      <w:r w:rsidR="00B75F0A" w:rsidRPr="007D3516">
        <w:t>A</w:t>
      </w:r>
      <w:r w:rsidR="00D93D8D">
        <w:t>labama Community College System; Title III,</w:t>
      </w:r>
      <w:r w:rsidR="00B75F0A" w:rsidRPr="007D3516">
        <w:t xml:space="preserve"> A</w:t>
      </w:r>
      <w:r w:rsidR="00882440">
        <w:t>labama Department of Labor</w:t>
      </w:r>
      <w:r w:rsidR="00D93D8D">
        <w:t>;</w:t>
      </w:r>
      <w:r w:rsidR="005F55C2">
        <w:t xml:space="preserve"> </w:t>
      </w:r>
      <w:r w:rsidR="00882440">
        <w:t>and</w:t>
      </w:r>
      <w:r w:rsidR="00D93D8D">
        <w:t xml:space="preserve"> Title IV, </w:t>
      </w:r>
      <w:r w:rsidR="00B75F0A" w:rsidRPr="007D3516">
        <w:t>Alabama Department of Rehabilita</w:t>
      </w:r>
      <w:r w:rsidR="005E5531" w:rsidRPr="007D3516">
        <w:t>tion Serv</w:t>
      </w:r>
      <w:r w:rsidR="00C574D6">
        <w:t>ices</w:t>
      </w:r>
      <w:r w:rsidR="00162DCC">
        <w:t xml:space="preserve">.  Over the last year </w:t>
      </w:r>
      <w:r w:rsidR="005E5531" w:rsidRPr="007D3516">
        <w:t>th</w:t>
      </w:r>
      <w:r w:rsidR="002057E3">
        <w:t xml:space="preserve">ere </w:t>
      </w:r>
      <w:r w:rsidR="00162DCC">
        <w:t xml:space="preserve">has been an </w:t>
      </w:r>
      <w:r w:rsidR="007D5B6A">
        <w:t>intensified effort</w:t>
      </w:r>
      <w:r w:rsidR="005E5531" w:rsidRPr="007D3516">
        <w:t xml:space="preserve"> </w:t>
      </w:r>
      <w:r w:rsidR="00162DCC">
        <w:t xml:space="preserve">to expand training opportunities </w:t>
      </w:r>
      <w:r w:rsidR="00A10789">
        <w:t>to job seekers.  Leadership funds have been used to support the integration and expansion of training services to be delivered within the Career Center system</w:t>
      </w:r>
      <w:r w:rsidR="005E5531" w:rsidRPr="007D3516">
        <w:t xml:space="preserve">.  </w:t>
      </w:r>
      <w:r w:rsidR="004F6A58">
        <w:t xml:space="preserve">Alabama adult education </w:t>
      </w:r>
      <w:r w:rsidR="00962756">
        <w:t>has been looking at rebranding itself to</w:t>
      </w:r>
      <w:r w:rsidR="00477C60">
        <w:t xml:space="preserve"> be more in tuned to a skill training focus.</w:t>
      </w:r>
      <w:r w:rsidR="00962756">
        <w:t xml:space="preserve"> </w:t>
      </w:r>
    </w:p>
    <w:p w:rsidR="00E1476A" w:rsidRDefault="00E1476A" w:rsidP="00211AB0">
      <w:pPr>
        <w:autoSpaceDE w:val="0"/>
        <w:autoSpaceDN w:val="0"/>
        <w:adjustRightInd w:val="0"/>
        <w:spacing w:after="0" w:line="240" w:lineRule="auto"/>
        <w:jc w:val="both"/>
      </w:pPr>
    </w:p>
    <w:p w:rsidR="007A0C45" w:rsidRDefault="00B75F0A" w:rsidP="00211AB0">
      <w:pPr>
        <w:autoSpaceDE w:val="0"/>
        <w:autoSpaceDN w:val="0"/>
        <w:adjustRightInd w:val="0"/>
        <w:spacing w:after="0" w:line="240" w:lineRule="auto"/>
        <w:jc w:val="both"/>
      </w:pPr>
      <w:r w:rsidRPr="007D3516">
        <w:t>Adult Ed</w:t>
      </w:r>
      <w:r w:rsidR="00C92BC9">
        <w:t>ucation</w:t>
      </w:r>
      <w:r w:rsidR="00D93D8D">
        <w:t xml:space="preserve"> (AE)</w:t>
      </w:r>
      <w:r w:rsidR="00C92BC9">
        <w:t xml:space="preserve"> is co-located in all Comprehensive </w:t>
      </w:r>
      <w:r w:rsidRPr="007D3516">
        <w:t>Career Center</w:t>
      </w:r>
      <w:r w:rsidR="004742D6">
        <w:t>s</w:t>
      </w:r>
      <w:r w:rsidRPr="007D3516">
        <w:t xml:space="preserve"> and</w:t>
      </w:r>
      <w:r w:rsidR="00772455">
        <w:t xml:space="preserve"> </w:t>
      </w:r>
      <w:r w:rsidR="00C92BC9">
        <w:t xml:space="preserve">most of the affiliates throughout the state.  The </w:t>
      </w:r>
      <w:r w:rsidRPr="007D3516">
        <w:t xml:space="preserve">services </w:t>
      </w:r>
      <w:r w:rsidR="00C92BC9">
        <w:t xml:space="preserve">provided through Adult Education in the Career Centers </w:t>
      </w:r>
      <w:r w:rsidRPr="007D3516">
        <w:t>continue to grow beyond traditional academic and High School Equivalency preparation.  Under WIOA, Adult Educa</w:t>
      </w:r>
      <w:r w:rsidR="00C92BC9">
        <w:t>tion and the Career Centers have elevated</w:t>
      </w:r>
      <w:r w:rsidRPr="007D3516">
        <w:t xml:space="preserve"> their partnership to include an integrated education and training approach that </w:t>
      </w:r>
      <w:r w:rsidR="00882A14">
        <w:t>place</w:t>
      </w:r>
      <w:r w:rsidR="005F55C2">
        <w:t>s</w:t>
      </w:r>
      <w:r w:rsidR="009C4D5E">
        <w:t xml:space="preserve"> </w:t>
      </w:r>
      <w:r w:rsidRPr="007D3516">
        <w:t>adult</w:t>
      </w:r>
      <w:r w:rsidR="009C4D5E">
        <w:t>s</w:t>
      </w:r>
      <w:r w:rsidR="000E35B2">
        <w:t xml:space="preserve"> on a p</w:t>
      </w:r>
      <w:r w:rsidRPr="007D3516">
        <w:t xml:space="preserve">athway to successful employment and increased earning opportunities.  </w:t>
      </w:r>
      <w:r w:rsidRPr="00C3605C">
        <w:t xml:space="preserve">The </w:t>
      </w:r>
      <w:r w:rsidRPr="00C3605C">
        <w:rPr>
          <w:i/>
        </w:rPr>
        <w:t>Adult Career Pathway</w:t>
      </w:r>
      <w:r w:rsidRPr="00C3605C">
        <w:t xml:space="preserve"> program</w:t>
      </w:r>
      <w:r w:rsidR="008B7C0A">
        <w:t xml:space="preserve"> provides a pathway opportunity for adults</w:t>
      </w:r>
      <w:r w:rsidR="00882A14" w:rsidRPr="00C3605C">
        <w:t>.  Partner funding is</w:t>
      </w:r>
      <w:r w:rsidR="008B7C0A">
        <w:t xml:space="preserve"> </w:t>
      </w:r>
      <w:r w:rsidR="00882A14" w:rsidRPr="00C3605C">
        <w:t xml:space="preserve">utilized to support </w:t>
      </w:r>
      <w:r w:rsidR="008B7C0A">
        <w:t xml:space="preserve">technical </w:t>
      </w:r>
      <w:r w:rsidR="00882A14" w:rsidRPr="00C3605C">
        <w:t xml:space="preserve">training.  </w:t>
      </w:r>
      <w:r w:rsidR="008B7C0A">
        <w:t>B</w:t>
      </w:r>
      <w:r w:rsidR="00F45C96" w:rsidRPr="00C3605C">
        <w:t xml:space="preserve">asic academics are contextualized </w:t>
      </w:r>
      <w:r w:rsidR="008B7C0A">
        <w:t xml:space="preserve">and integrated with </w:t>
      </w:r>
      <w:r w:rsidR="00F45C96" w:rsidRPr="00C3605C">
        <w:t>technical education skills</w:t>
      </w:r>
      <w:r w:rsidR="008B7C0A">
        <w:t>.</w:t>
      </w:r>
      <w:r w:rsidR="00F45C96" w:rsidRPr="00C3605C">
        <w:t xml:space="preserve"> </w:t>
      </w:r>
      <w:r w:rsidR="008B7C0A">
        <w:t xml:space="preserve"> A</w:t>
      </w:r>
      <w:r w:rsidR="00F45C96" w:rsidRPr="00C3605C">
        <w:t>dults attain stackable</w:t>
      </w:r>
      <w:r w:rsidR="008B7C0A">
        <w:t>,</w:t>
      </w:r>
      <w:r w:rsidR="00F45C96" w:rsidRPr="00C3605C">
        <w:t xml:space="preserve"> </w:t>
      </w:r>
      <w:r w:rsidR="008B7C0A">
        <w:t xml:space="preserve">industry recognized </w:t>
      </w:r>
      <w:r w:rsidR="00F45C96" w:rsidRPr="00C3605C">
        <w:t>credentials and certificates</w:t>
      </w:r>
      <w:r w:rsidR="008B7C0A">
        <w:t xml:space="preserve"> along</w:t>
      </w:r>
      <w:r w:rsidR="00F45C96" w:rsidRPr="00C3605C">
        <w:t xml:space="preserve"> </w:t>
      </w:r>
      <w:r w:rsidR="008B7C0A">
        <w:t xml:space="preserve">an educational path with </w:t>
      </w:r>
      <w:r w:rsidR="00F45C96" w:rsidRPr="00C3605C">
        <w:t>multiple entry and ex</w:t>
      </w:r>
      <w:r w:rsidR="006672BA" w:rsidRPr="00C3605C">
        <w:t>it points</w:t>
      </w:r>
      <w:r w:rsidR="00F45C96" w:rsidRPr="00C3605C">
        <w:t>.</w:t>
      </w:r>
      <w:r w:rsidR="00F45C96">
        <w:t xml:space="preserve">  </w:t>
      </w:r>
    </w:p>
    <w:p w:rsidR="007A0C45" w:rsidRDefault="007A0C45" w:rsidP="00211AB0">
      <w:pPr>
        <w:autoSpaceDE w:val="0"/>
        <w:autoSpaceDN w:val="0"/>
        <w:adjustRightInd w:val="0"/>
        <w:spacing w:after="0" w:line="240" w:lineRule="auto"/>
        <w:jc w:val="both"/>
      </w:pPr>
    </w:p>
    <w:p w:rsidR="00B70953" w:rsidRDefault="008B7C0A" w:rsidP="00211AB0">
      <w:pPr>
        <w:autoSpaceDE w:val="0"/>
        <w:autoSpaceDN w:val="0"/>
        <w:adjustRightInd w:val="0"/>
        <w:spacing w:after="0" w:line="240" w:lineRule="auto"/>
        <w:jc w:val="both"/>
        <w:rPr>
          <w:rFonts w:cs="Times New Roman"/>
        </w:rPr>
      </w:pPr>
      <w:r>
        <w:rPr>
          <w:rFonts w:cs="Times New Roman"/>
        </w:rPr>
        <w:t xml:space="preserve">All </w:t>
      </w:r>
      <w:r w:rsidR="00C3243F">
        <w:rPr>
          <w:rFonts w:cs="Times New Roman"/>
        </w:rPr>
        <w:t xml:space="preserve">adult education </w:t>
      </w:r>
      <w:r>
        <w:rPr>
          <w:rFonts w:cs="Times New Roman"/>
        </w:rPr>
        <w:t>pro</w:t>
      </w:r>
      <w:r w:rsidR="00C3243F">
        <w:rPr>
          <w:rFonts w:cs="Times New Roman"/>
        </w:rPr>
        <w:t>vider</w:t>
      </w:r>
      <w:r>
        <w:rPr>
          <w:rFonts w:cs="Times New Roman"/>
        </w:rPr>
        <w:t xml:space="preserve">s are encouraged to provide </w:t>
      </w:r>
      <w:r w:rsidR="00D3313B">
        <w:rPr>
          <w:rFonts w:cs="Times New Roman"/>
        </w:rPr>
        <w:t>Integrated Education and Training</w:t>
      </w:r>
      <w:r>
        <w:rPr>
          <w:rFonts w:cs="Times New Roman"/>
        </w:rPr>
        <w:t xml:space="preserve"> (IET) to accelerate the learning process</w:t>
      </w:r>
      <w:r w:rsidR="00D311CA">
        <w:rPr>
          <w:rFonts w:cs="Times New Roman"/>
        </w:rPr>
        <w:t>.</w:t>
      </w:r>
      <w:r>
        <w:rPr>
          <w:rFonts w:cs="Times New Roman"/>
        </w:rPr>
        <w:t xml:space="preserve"> </w:t>
      </w:r>
      <w:r w:rsidR="00B70953">
        <w:rPr>
          <w:rFonts w:cs="Times New Roman"/>
        </w:rPr>
        <w:t xml:space="preserve">Adult </w:t>
      </w:r>
      <w:r w:rsidR="00C3243F">
        <w:rPr>
          <w:rFonts w:cs="Times New Roman"/>
        </w:rPr>
        <w:t>e</w:t>
      </w:r>
      <w:r w:rsidR="00B70953">
        <w:rPr>
          <w:rFonts w:cs="Times New Roman"/>
        </w:rPr>
        <w:t xml:space="preserve">ducation funds are leveraged with other WIOA partner funds to support the IET program model. </w:t>
      </w:r>
      <w:r w:rsidR="00477C60">
        <w:rPr>
          <w:rFonts w:cs="Times New Roman"/>
        </w:rPr>
        <w:t xml:space="preserve">  </w:t>
      </w:r>
      <w:r w:rsidR="00AE7CCF">
        <w:rPr>
          <w:rFonts w:cs="Times New Roman"/>
        </w:rPr>
        <w:t xml:space="preserve">A specific program requested through the local workforce boards is </w:t>
      </w:r>
      <w:r w:rsidR="00477C60">
        <w:rPr>
          <w:rFonts w:cs="Times New Roman"/>
        </w:rPr>
        <w:t xml:space="preserve">Ready </w:t>
      </w:r>
      <w:proofErr w:type="gramStart"/>
      <w:r w:rsidR="00477C60">
        <w:rPr>
          <w:rFonts w:cs="Times New Roman"/>
        </w:rPr>
        <w:t>To</w:t>
      </w:r>
      <w:proofErr w:type="gramEnd"/>
      <w:r w:rsidR="00477C60">
        <w:rPr>
          <w:rFonts w:cs="Times New Roman"/>
        </w:rPr>
        <w:t xml:space="preserve"> Work (RTW)</w:t>
      </w:r>
      <w:r w:rsidR="00AE7CCF">
        <w:rPr>
          <w:rFonts w:cs="Times New Roman"/>
        </w:rPr>
        <w:t>.  RTW</w:t>
      </w:r>
      <w:r w:rsidR="00477C60">
        <w:rPr>
          <w:rFonts w:cs="Times New Roman"/>
        </w:rPr>
        <w:t xml:space="preserve"> is a soft skills training that incorporates </w:t>
      </w:r>
      <w:r w:rsidR="00AE7CCF">
        <w:rPr>
          <w:rFonts w:cs="Times New Roman"/>
        </w:rPr>
        <w:t xml:space="preserve">financial literacy, digital literacy, and </w:t>
      </w:r>
      <w:r w:rsidR="00477C60">
        <w:rPr>
          <w:rFonts w:cs="Times New Roman"/>
        </w:rPr>
        <w:t>contextualized academics to prepare adults for employment opportunities in manufacturing</w:t>
      </w:r>
      <w:r w:rsidR="00141524">
        <w:rPr>
          <w:rFonts w:cs="Times New Roman"/>
        </w:rPr>
        <w:t xml:space="preserve"> and beyond</w:t>
      </w:r>
      <w:r w:rsidR="00477C60">
        <w:rPr>
          <w:rFonts w:cs="Times New Roman"/>
        </w:rPr>
        <w:t xml:space="preserve">.  </w:t>
      </w:r>
      <w:r w:rsidR="00AE7CCF">
        <w:rPr>
          <w:rFonts w:cs="Times New Roman"/>
        </w:rPr>
        <w:t>A</w:t>
      </w:r>
      <w:r w:rsidR="007550D8">
        <w:rPr>
          <w:rFonts w:cs="Times New Roman"/>
        </w:rPr>
        <w:t xml:space="preserve">t the request of the </w:t>
      </w:r>
      <w:r w:rsidR="00DB053B">
        <w:rPr>
          <w:rFonts w:cs="Times New Roman"/>
        </w:rPr>
        <w:t>local area workforce boards, a</w:t>
      </w:r>
      <w:r w:rsidR="00AE7CCF">
        <w:rPr>
          <w:rFonts w:cs="Times New Roman"/>
        </w:rPr>
        <w:t xml:space="preserve"> lower level precursor to RTW called Workplace Success was created and piloted to assist adults that were functioning at lower levels of literacy.  The Workplace Success program assisted adults reading below a 6</w:t>
      </w:r>
      <w:r w:rsidR="00AE7CCF" w:rsidRPr="00AE7CCF">
        <w:rPr>
          <w:rFonts w:cs="Times New Roman"/>
          <w:vertAlign w:val="superscript"/>
        </w:rPr>
        <w:t>th</w:t>
      </w:r>
      <w:r w:rsidR="00AE7CCF">
        <w:rPr>
          <w:rFonts w:cs="Times New Roman"/>
        </w:rPr>
        <w:t xml:space="preserve"> grade level </w:t>
      </w:r>
      <w:r w:rsidR="009025F6">
        <w:rPr>
          <w:rFonts w:cs="Times New Roman"/>
        </w:rPr>
        <w:t>to attain</w:t>
      </w:r>
      <w:r w:rsidR="00AE7CCF">
        <w:rPr>
          <w:rFonts w:cs="Times New Roman"/>
        </w:rPr>
        <w:t xml:space="preserve"> the RTW workplace skills but at a very basic level.  </w:t>
      </w:r>
    </w:p>
    <w:p w:rsidR="00B70953" w:rsidRDefault="00B70953" w:rsidP="00211AB0">
      <w:pPr>
        <w:autoSpaceDE w:val="0"/>
        <w:autoSpaceDN w:val="0"/>
        <w:adjustRightInd w:val="0"/>
        <w:spacing w:after="0" w:line="240" w:lineRule="auto"/>
        <w:jc w:val="both"/>
        <w:rPr>
          <w:rFonts w:cs="Times New Roman"/>
        </w:rPr>
      </w:pPr>
    </w:p>
    <w:p w:rsidR="007B4A8C" w:rsidRPr="007D3516" w:rsidRDefault="00882A14" w:rsidP="00211AB0">
      <w:pPr>
        <w:autoSpaceDE w:val="0"/>
        <w:autoSpaceDN w:val="0"/>
        <w:adjustRightInd w:val="0"/>
        <w:spacing w:after="0" w:line="240" w:lineRule="auto"/>
        <w:jc w:val="both"/>
      </w:pPr>
      <w:r>
        <w:t>An</w:t>
      </w:r>
      <w:r w:rsidR="007A0C45">
        <w:t>other</w:t>
      </w:r>
      <w:r>
        <w:t xml:space="preserve"> example </w:t>
      </w:r>
      <w:r w:rsidR="007A0C45">
        <w:t xml:space="preserve">of </w:t>
      </w:r>
      <w:r w:rsidR="00CC3C44">
        <w:t xml:space="preserve">collaboration between </w:t>
      </w:r>
      <w:r w:rsidR="007A0C45">
        <w:t xml:space="preserve">state partners </w:t>
      </w:r>
      <w:r w:rsidR="00DB053B">
        <w:t xml:space="preserve">to meet the objectives of the state plan </w:t>
      </w:r>
      <w:r w:rsidR="00CC3C44">
        <w:t xml:space="preserve">can be seen from the 2017-18 </w:t>
      </w:r>
      <w:r w:rsidR="00D93D8D">
        <w:t xml:space="preserve">Memorandum of Agreement (MOA) </w:t>
      </w:r>
      <w:r>
        <w:t xml:space="preserve">between </w:t>
      </w:r>
      <w:r w:rsidR="007B4A8C" w:rsidRPr="007D3516">
        <w:t>the Alabama Departmen</w:t>
      </w:r>
      <w:r>
        <w:t>t of Human Resources</w:t>
      </w:r>
      <w:r w:rsidR="00401882">
        <w:t xml:space="preserve"> </w:t>
      </w:r>
      <w:r w:rsidR="007A0C45">
        <w:t>(ADHR)</w:t>
      </w:r>
      <w:r>
        <w:t xml:space="preserve"> </w:t>
      </w:r>
      <w:r w:rsidR="007A0C45">
        <w:t>and Alabama Community Colleg</w:t>
      </w:r>
      <w:r w:rsidR="00D93D8D">
        <w:t>e System, Adult Education Workforce D</w:t>
      </w:r>
      <w:r w:rsidR="002B5424">
        <w:t>ivision</w:t>
      </w:r>
      <w:r w:rsidR="00CC3C44">
        <w:t>.  This partnership created</w:t>
      </w:r>
      <w:r w:rsidR="007A0C45">
        <w:t xml:space="preserve"> </w:t>
      </w:r>
      <w:r w:rsidR="007B4A8C" w:rsidRPr="007D3516">
        <w:t xml:space="preserve">integrated education and employability skills training </w:t>
      </w:r>
      <w:r w:rsidR="00CC3C44">
        <w:t xml:space="preserve">opportunities </w:t>
      </w:r>
      <w:r w:rsidR="007B4A8C" w:rsidRPr="007D3516">
        <w:t>to the Temporary Assistance for Needy Families (TANF)</w:t>
      </w:r>
      <w:r>
        <w:t xml:space="preserve"> population</w:t>
      </w:r>
      <w:r w:rsidR="007A0C45">
        <w:t xml:space="preserve">.  </w:t>
      </w:r>
      <w:r w:rsidR="002B5424">
        <w:t xml:space="preserve">The training prepares clients for employment opportunities through the blending of </w:t>
      </w:r>
      <w:r w:rsidR="002B5424">
        <w:lastRenderedPageBreak/>
        <w:t xml:space="preserve">academic and technical training and workforce preparation skills.  </w:t>
      </w:r>
      <w:r w:rsidR="007A0C45">
        <w:t xml:space="preserve">ACCS and ADHR </w:t>
      </w:r>
      <w:r w:rsidR="00D3313B">
        <w:t>also has</w:t>
      </w:r>
      <w:r w:rsidR="007A0C45">
        <w:t xml:space="preserve"> an </w:t>
      </w:r>
      <w:r>
        <w:t xml:space="preserve">agreement </w:t>
      </w:r>
      <w:r w:rsidR="002B5424">
        <w:t>to serve</w:t>
      </w:r>
      <w:r>
        <w:t xml:space="preserve"> the </w:t>
      </w:r>
      <w:r w:rsidR="007B4A8C" w:rsidRPr="007D3516">
        <w:t xml:space="preserve">Supplemental Nutrition Assistance Program (SNAP) clients.  The SNAP partnership </w:t>
      </w:r>
      <w:r w:rsidR="002B5424">
        <w:t xml:space="preserve">is </w:t>
      </w:r>
      <w:r w:rsidR="00772455">
        <w:t>like</w:t>
      </w:r>
      <w:r w:rsidR="002B5424">
        <w:t xml:space="preserve"> the TANF partnership because it utilizes the same training </w:t>
      </w:r>
      <w:r w:rsidR="00772455">
        <w:t>approach,</w:t>
      </w:r>
      <w:r w:rsidR="002B5424">
        <w:t xml:space="preserve"> but it is a braiding of </w:t>
      </w:r>
      <w:r w:rsidR="006700CF">
        <w:t>state/federal match</w:t>
      </w:r>
      <w:r w:rsidR="007B4A8C" w:rsidRPr="007D3516">
        <w:t xml:space="preserve">.  </w:t>
      </w:r>
      <w:r w:rsidR="00772455" w:rsidRPr="007D3516">
        <w:t>All</w:t>
      </w:r>
      <w:r w:rsidR="007B4A8C" w:rsidRPr="007D3516">
        <w:t xml:space="preserve"> these initiatives are focused on the embedded academic and job training needed to attain skills and industry recognized credentials for employment</w:t>
      </w:r>
      <w:r>
        <w:t xml:space="preserve"> in</w:t>
      </w:r>
      <w:r w:rsidR="00E009B6">
        <w:t xml:space="preserve"> the various sector area</w:t>
      </w:r>
      <w:r w:rsidR="007E64C2">
        <w:t xml:space="preserve">s including </w:t>
      </w:r>
      <w:r w:rsidR="00E009B6">
        <w:t>construction</w:t>
      </w:r>
      <w:r>
        <w:t>, manufacturing, healthcare,</w:t>
      </w:r>
      <w:r w:rsidR="00E009B6">
        <w:t xml:space="preserve"> transportation, information technology, and </w:t>
      </w:r>
      <w:r w:rsidR="004922B2">
        <w:t xml:space="preserve">the </w:t>
      </w:r>
      <w:r w:rsidR="00E009B6">
        <w:t>service industry</w:t>
      </w:r>
      <w:r w:rsidR="007B4A8C" w:rsidRPr="007D3516">
        <w:t xml:space="preserve">.  </w:t>
      </w:r>
    </w:p>
    <w:p w:rsidR="007A0C45" w:rsidRDefault="007A0C45" w:rsidP="00211AB0">
      <w:pPr>
        <w:autoSpaceDE w:val="0"/>
        <w:autoSpaceDN w:val="0"/>
        <w:adjustRightInd w:val="0"/>
        <w:spacing w:after="0" w:line="240" w:lineRule="auto"/>
        <w:jc w:val="both"/>
      </w:pPr>
    </w:p>
    <w:p w:rsidR="00F031EE" w:rsidRDefault="009E2B5C" w:rsidP="00211AB0">
      <w:pPr>
        <w:autoSpaceDE w:val="0"/>
        <w:autoSpaceDN w:val="0"/>
        <w:adjustRightInd w:val="0"/>
        <w:spacing w:after="0" w:line="240" w:lineRule="auto"/>
        <w:jc w:val="both"/>
      </w:pPr>
      <w:r>
        <w:t>Leadership funds, s</w:t>
      </w:r>
      <w:r w:rsidR="000D1FE5" w:rsidRPr="007D3516">
        <w:t>tate funding</w:t>
      </w:r>
      <w:r>
        <w:t>,</w:t>
      </w:r>
      <w:r w:rsidR="000D1FE5" w:rsidRPr="007D3516">
        <w:t xml:space="preserve"> and braided resources from</w:t>
      </w:r>
      <w:r>
        <w:t xml:space="preserve"> </w:t>
      </w:r>
      <w:r w:rsidR="00F031EE" w:rsidRPr="007D3516">
        <w:t xml:space="preserve">partners </w:t>
      </w:r>
      <w:r>
        <w:t xml:space="preserve">were utilized </w:t>
      </w:r>
      <w:r w:rsidR="00F031EE" w:rsidRPr="007D3516">
        <w:t xml:space="preserve">for </w:t>
      </w:r>
      <w:r w:rsidR="000D1FE5" w:rsidRPr="007D3516">
        <w:t>statewide</w:t>
      </w:r>
      <w:r w:rsidR="00F031EE" w:rsidRPr="007D3516">
        <w:t xml:space="preserve"> implementation</w:t>
      </w:r>
      <w:r w:rsidR="00436A82">
        <w:t xml:space="preserve"> of these workforce skills training efforts</w:t>
      </w:r>
      <w:r w:rsidR="000D1FE5" w:rsidRPr="007D3516">
        <w:t>.  We are continuing to gr</w:t>
      </w:r>
      <w:r w:rsidR="00D93D8D">
        <w:t>ow and enhance the offerings and</w:t>
      </w:r>
      <w:r w:rsidR="000D1FE5" w:rsidRPr="007D3516">
        <w:t xml:space="preserve"> are very pleased with current </w:t>
      </w:r>
      <w:r w:rsidR="006700CF">
        <w:t xml:space="preserve">partnerships and </w:t>
      </w:r>
      <w:r w:rsidR="000D1FE5" w:rsidRPr="007D3516">
        <w:t xml:space="preserve">outcomes. </w:t>
      </w:r>
      <w:r w:rsidR="00F031EE" w:rsidRPr="007D3516">
        <w:t xml:space="preserve"> </w:t>
      </w:r>
      <w:r w:rsidR="00AE7CCF">
        <w:t xml:space="preserve">Current and future </w:t>
      </w:r>
      <w:r w:rsidR="00CC3C44">
        <w:t xml:space="preserve">certification </w:t>
      </w:r>
      <w:r w:rsidR="00AE7CCF">
        <w:t xml:space="preserve">training opportunities for adult education students will include the Manufacturing Skill Standards Council certification for Certified Production Technicians (CPT), Certified Logistics Assistant (CLA) and Certified Logistics Technician (CLT).  </w:t>
      </w:r>
    </w:p>
    <w:p w:rsidR="00D311CA" w:rsidRPr="007D3516" w:rsidRDefault="00D311CA" w:rsidP="00211AB0">
      <w:pPr>
        <w:autoSpaceDE w:val="0"/>
        <w:autoSpaceDN w:val="0"/>
        <w:adjustRightInd w:val="0"/>
        <w:spacing w:after="0" w:line="240" w:lineRule="auto"/>
        <w:jc w:val="both"/>
      </w:pPr>
      <w:r w:rsidRPr="00D311CA">
        <w:rPr>
          <w:noProof/>
        </w:rPr>
        <w:drawing>
          <wp:inline distT="0" distB="0" distL="0" distR="0" wp14:anchorId="4D5FD3C1" wp14:editId="27365AEE">
            <wp:extent cx="2886075" cy="154813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5804" cy="1558713"/>
                    </a:xfrm>
                    <a:prstGeom prst="rect">
                      <a:avLst/>
                    </a:prstGeom>
                  </pic:spPr>
                </pic:pic>
              </a:graphicData>
            </a:graphic>
          </wp:inline>
        </w:drawing>
      </w:r>
      <w:r w:rsidR="004E47DC">
        <w:rPr>
          <w:rFonts w:cs="Times New Roman"/>
          <w:noProof/>
        </w:rPr>
        <w:t xml:space="preserve"> </w:t>
      </w:r>
      <w:r w:rsidR="00C73185">
        <w:rPr>
          <w:rFonts w:cs="Times New Roman"/>
          <w:noProof/>
        </w:rPr>
        <w:t xml:space="preserve">        </w:t>
      </w:r>
      <w:r w:rsidR="004E47DC">
        <w:rPr>
          <w:rFonts w:cs="Times New Roman"/>
          <w:noProof/>
        </w:rPr>
        <w:t xml:space="preserve"> </w:t>
      </w:r>
      <w:r w:rsidR="004E47DC" w:rsidRPr="00D311CA">
        <w:rPr>
          <w:rFonts w:cs="Times New Roman"/>
          <w:noProof/>
        </w:rPr>
        <w:drawing>
          <wp:inline distT="0" distB="0" distL="0" distR="0" wp14:anchorId="32D1AD89" wp14:editId="30FB293A">
            <wp:extent cx="2905125" cy="150241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6684" cy="1529074"/>
                    </a:xfrm>
                    <a:prstGeom prst="rect">
                      <a:avLst/>
                    </a:prstGeom>
                  </pic:spPr>
                </pic:pic>
              </a:graphicData>
            </a:graphic>
          </wp:inline>
        </w:drawing>
      </w:r>
    </w:p>
    <w:p w:rsidR="00357EFB" w:rsidRPr="007D3516" w:rsidRDefault="00357EFB" w:rsidP="00211AB0">
      <w:pPr>
        <w:autoSpaceDE w:val="0"/>
        <w:autoSpaceDN w:val="0"/>
        <w:adjustRightInd w:val="0"/>
        <w:spacing w:after="0" w:line="240" w:lineRule="auto"/>
        <w:jc w:val="both"/>
        <w:rPr>
          <w:rFonts w:cs="Times New Roman"/>
        </w:rPr>
      </w:pPr>
    </w:p>
    <w:p w:rsidR="00D311CA" w:rsidRDefault="00D311CA" w:rsidP="005366BC">
      <w:pPr>
        <w:autoSpaceDE w:val="0"/>
        <w:autoSpaceDN w:val="0"/>
        <w:adjustRightInd w:val="0"/>
        <w:spacing w:after="0" w:line="240" w:lineRule="auto"/>
        <w:jc w:val="both"/>
        <w:rPr>
          <w:rFonts w:cs="Times New Roman"/>
          <w:noProof/>
          <w:u w:val="single"/>
        </w:rPr>
      </w:pPr>
      <w:r w:rsidRPr="00D311CA">
        <w:rPr>
          <w:rFonts w:cs="Times New Roman"/>
          <w:noProof/>
          <w:u w:val="single"/>
        </w:rPr>
        <w:drawing>
          <wp:inline distT="0" distB="0" distL="0" distR="0" wp14:anchorId="06DA9B8D" wp14:editId="01964FCC">
            <wp:extent cx="2895600" cy="1489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0419" cy="1506981"/>
                    </a:xfrm>
                    <a:prstGeom prst="rect">
                      <a:avLst/>
                    </a:prstGeom>
                  </pic:spPr>
                </pic:pic>
              </a:graphicData>
            </a:graphic>
          </wp:inline>
        </w:drawing>
      </w:r>
      <w:r w:rsidR="004E47DC">
        <w:rPr>
          <w:rFonts w:cs="Times New Roman"/>
          <w:noProof/>
          <w:u w:val="single"/>
        </w:rPr>
        <w:t xml:space="preserve">     </w:t>
      </w:r>
      <w:r w:rsidR="00C73185">
        <w:rPr>
          <w:rFonts w:cs="Times New Roman"/>
          <w:noProof/>
          <w:u w:val="single"/>
        </w:rPr>
        <w:t xml:space="preserve">    </w:t>
      </w:r>
      <w:r w:rsidR="004E47DC">
        <w:rPr>
          <w:rFonts w:cs="Times New Roman"/>
          <w:noProof/>
          <w:u w:val="single"/>
        </w:rPr>
        <w:t xml:space="preserve">   </w:t>
      </w:r>
      <w:r w:rsidR="004E47DC" w:rsidRPr="00D311CA">
        <w:rPr>
          <w:rFonts w:cs="Times New Roman"/>
          <w:noProof/>
          <w:u w:val="single"/>
        </w:rPr>
        <w:drawing>
          <wp:inline distT="0" distB="0" distL="0" distR="0" wp14:anchorId="2592D333" wp14:editId="0CBD06CD">
            <wp:extent cx="2828925" cy="151066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7146" cy="1520395"/>
                    </a:xfrm>
                    <a:prstGeom prst="rect">
                      <a:avLst/>
                    </a:prstGeom>
                  </pic:spPr>
                </pic:pic>
              </a:graphicData>
            </a:graphic>
          </wp:inline>
        </w:drawing>
      </w:r>
    </w:p>
    <w:p w:rsidR="00D311CA" w:rsidRDefault="00D311CA" w:rsidP="005366BC">
      <w:pPr>
        <w:autoSpaceDE w:val="0"/>
        <w:autoSpaceDN w:val="0"/>
        <w:adjustRightInd w:val="0"/>
        <w:spacing w:after="0" w:line="240" w:lineRule="auto"/>
        <w:jc w:val="both"/>
        <w:rPr>
          <w:rFonts w:cs="Times New Roman"/>
          <w:u w:val="single"/>
        </w:rPr>
      </w:pPr>
    </w:p>
    <w:p w:rsidR="00D311CA" w:rsidRDefault="00D311CA" w:rsidP="005366BC">
      <w:pPr>
        <w:autoSpaceDE w:val="0"/>
        <w:autoSpaceDN w:val="0"/>
        <w:adjustRightInd w:val="0"/>
        <w:spacing w:after="0" w:line="240" w:lineRule="auto"/>
        <w:jc w:val="both"/>
        <w:rPr>
          <w:rFonts w:cs="Times New Roman"/>
          <w:u w:val="single"/>
        </w:rPr>
      </w:pPr>
    </w:p>
    <w:p w:rsidR="00357EFB" w:rsidRPr="00CA6F87" w:rsidRDefault="00CA6F87" w:rsidP="005366BC">
      <w:pPr>
        <w:autoSpaceDE w:val="0"/>
        <w:autoSpaceDN w:val="0"/>
        <w:adjustRightInd w:val="0"/>
        <w:spacing w:after="0" w:line="240" w:lineRule="auto"/>
        <w:jc w:val="both"/>
        <w:rPr>
          <w:rFonts w:cs="Times New Roman"/>
        </w:rPr>
      </w:pPr>
      <w:r w:rsidRPr="00CA6F87">
        <w:rPr>
          <w:rFonts w:cs="Times New Roman"/>
          <w:u w:val="single"/>
        </w:rPr>
        <w:t>(</w:t>
      </w:r>
      <w:r w:rsidR="005366BC" w:rsidRPr="00CA6F87">
        <w:rPr>
          <w:rFonts w:cs="Times New Roman"/>
          <w:u w:val="single"/>
        </w:rPr>
        <w:t>A.2</w:t>
      </w:r>
      <w:r w:rsidRPr="00CA6F87">
        <w:rPr>
          <w:rFonts w:cs="Times New Roman"/>
          <w:u w:val="single"/>
        </w:rPr>
        <w:t>)</w:t>
      </w:r>
      <w:r w:rsidR="005366BC" w:rsidRPr="00CA6F87">
        <w:rPr>
          <w:rFonts w:cs="Times New Roman"/>
          <w:u w:val="single"/>
        </w:rPr>
        <w:t xml:space="preserve"> </w:t>
      </w:r>
      <w:r w:rsidR="003A1445" w:rsidRPr="00CA6F87">
        <w:rPr>
          <w:rFonts w:cs="Times New Roman"/>
          <w:u w:val="single"/>
        </w:rPr>
        <w:t>Professional D</w:t>
      </w:r>
      <w:r w:rsidR="00937FEC" w:rsidRPr="00CA6F87">
        <w:rPr>
          <w:rFonts w:cs="Times New Roman"/>
          <w:u w:val="single"/>
        </w:rPr>
        <w:t>evelopment</w:t>
      </w:r>
      <w:r w:rsidR="00937FEC" w:rsidRPr="00CA6F87">
        <w:rPr>
          <w:rFonts w:cs="Times New Roman"/>
        </w:rPr>
        <w:t xml:space="preserve"> </w:t>
      </w:r>
    </w:p>
    <w:p w:rsidR="0017060A" w:rsidRDefault="002057E3" w:rsidP="00211AB0">
      <w:pPr>
        <w:autoSpaceDE w:val="0"/>
        <w:autoSpaceDN w:val="0"/>
        <w:adjustRightInd w:val="0"/>
        <w:spacing w:after="0" w:line="240" w:lineRule="auto"/>
        <w:jc w:val="both"/>
        <w:rPr>
          <w:rFonts w:cs="Times New Roman"/>
        </w:rPr>
      </w:pPr>
      <w:r w:rsidRPr="00826415">
        <w:rPr>
          <w:rFonts w:cs="Times New Roman"/>
        </w:rPr>
        <w:t>A</w:t>
      </w:r>
      <w:r w:rsidR="00381409" w:rsidRPr="00826415">
        <w:rPr>
          <w:rFonts w:cs="Times New Roman"/>
        </w:rPr>
        <w:t xml:space="preserve">dult education practitioners </w:t>
      </w:r>
      <w:r w:rsidRPr="00826415">
        <w:rPr>
          <w:rFonts w:cs="Times New Roman"/>
        </w:rPr>
        <w:t>must be prepared to provide the highest quality instruction so that our workforce has the 21</w:t>
      </w:r>
      <w:r w:rsidRPr="00826415">
        <w:rPr>
          <w:rFonts w:cs="Times New Roman"/>
          <w:vertAlign w:val="superscript"/>
        </w:rPr>
        <w:t>st</w:t>
      </w:r>
      <w:r w:rsidRPr="00826415">
        <w:rPr>
          <w:rFonts w:cs="Times New Roman"/>
        </w:rPr>
        <w:t xml:space="preserve"> century skills to be successful.</w:t>
      </w:r>
      <w:r w:rsidR="0017060A">
        <w:rPr>
          <w:rFonts w:cs="Times New Roman"/>
        </w:rPr>
        <w:t xml:space="preserve">  </w:t>
      </w:r>
      <w:r w:rsidR="0017060A" w:rsidRPr="00826415">
        <w:rPr>
          <w:rFonts w:cs="Times New Roman"/>
        </w:rPr>
        <w:t>High quality and ongoing professional development opportunities are essential</w:t>
      </w:r>
      <w:r w:rsidR="0017060A">
        <w:rPr>
          <w:rFonts w:cs="Times New Roman"/>
        </w:rPr>
        <w:t xml:space="preserve"> to prepare instructors for the demands of the future</w:t>
      </w:r>
      <w:r w:rsidR="0017060A" w:rsidRPr="00826415">
        <w:rPr>
          <w:rFonts w:cs="Times New Roman"/>
        </w:rPr>
        <w:t xml:space="preserve">.  </w:t>
      </w:r>
      <w:r w:rsidR="004002F8" w:rsidRPr="00826415">
        <w:rPr>
          <w:rFonts w:cs="Times New Roman"/>
        </w:rPr>
        <w:t xml:space="preserve">Practitioners must have the strategies and knowledge to prepare students with basic skills for the high school equivalency and beyond. </w:t>
      </w:r>
      <w:r w:rsidR="0017060A" w:rsidRPr="00826415">
        <w:rPr>
          <w:rFonts w:cs="Times New Roman"/>
        </w:rPr>
        <w:t xml:space="preserve">Utilizing the Workforce Innovation and Opportunity Act as the impetus </w:t>
      </w:r>
      <w:r w:rsidR="0017060A">
        <w:rPr>
          <w:rFonts w:cs="Times New Roman"/>
        </w:rPr>
        <w:t xml:space="preserve">to be innovative </w:t>
      </w:r>
      <w:r w:rsidR="0017060A" w:rsidRPr="00826415">
        <w:rPr>
          <w:rFonts w:cs="Times New Roman"/>
        </w:rPr>
        <w:t>in professional development</w:t>
      </w:r>
      <w:r w:rsidR="0017060A">
        <w:rPr>
          <w:rFonts w:cs="Times New Roman"/>
        </w:rPr>
        <w:t xml:space="preserve"> </w:t>
      </w:r>
      <w:r w:rsidR="004002F8">
        <w:rPr>
          <w:rFonts w:cs="Times New Roman"/>
        </w:rPr>
        <w:t>training, the</w:t>
      </w:r>
      <w:r w:rsidR="0017060A" w:rsidRPr="00826415">
        <w:rPr>
          <w:rFonts w:cs="Times New Roman"/>
        </w:rPr>
        <w:t xml:space="preserve"> state </w:t>
      </w:r>
      <w:r w:rsidR="0017060A">
        <w:rPr>
          <w:rFonts w:cs="Times New Roman"/>
        </w:rPr>
        <w:t>collaborated with partners to create professional learning opportunities</w:t>
      </w:r>
      <w:r w:rsidR="004002F8">
        <w:rPr>
          <w:rFonts w:cs="Times New Roman"/>
        </w:rPr>
        <w:t xml:space="preserve"> that incorporated both face to face and virtual</w:t>
      </w:r>
      <w:r w:rsidR="0017060A" w:rsidRPr="00826415">
        <w:rPr>
          <w:rFonts w:cs="Times New Roman"/>
        </w:rPr>
        <w:t>.</w:t>
      </w:r>
    </w:p>
    <w:p w:rsidR="0017060A" w:rsidRDefault="0017060A" w:rsidP="00211AB0">
      <w:pPr>
        <w:autoSpaceDE w:val="0"/>
        <w:autoSpaceDN w:val="0"/>
        <w:adjustRightInd w:val="0"/>
        <w:spacing w:after="0" w:line="240" w:lineRule="auto"/>
        <w:jc w:val="both"/>
        <w:rPr>
          <w:rFonts w:cs="Times New Roman"/>
        </w:rPr>
      </w:pPr>
    </w:p>
    <w:p w:rsidR="004002F8" w:rsidRDefault="006E0514" w:rsidP="00211AB0">
      <w:pPr>
        <w:autoSpaceDE w:val="0"/>
        <w:autoSpaceDN w:val="0"/>
        <w:adjustRightInd w:val="0"/>
        <w:spacing w:after="0" w:line="240" w:lineRule="auto"/>
        <w:jc w:val="both"/>
        <w:rPr>
          <w:rFonts w:cs="Times New Roman"/>
        </w:rPr>
      </w:pPr>
      <w:r>
        <w:rPr>
          <w:rFonts w:cs="Times New Roman"/>
        </w:rPr>
        <w:t xml:space="preserve">Alabama continued the commitment to excellence by offering professional development opportunities to ensure growth and understanding of the implementation of the WIOA state plan.  </w:t>
      </w:r>
      <w:r w:rsidR="00052850">
        <w:rPr>
          <w:rFonts w:cs="Times New Roman"/>
        </w:rPr>
        <w:t xml:space="preserve">In February, the state held a statewide convening of </w:t>
      </w:r>
      <w:r w:rsidR="001F15B0">
        <w:rPr>
          <w:rFonts w:cs="Times New Roman"/>
        </w:rPr>
        <w:t xml:space="preserve">WIOA partners.  Adult Education program directors and practitioners were in attendance for the </w:t>
      </w:r>
      <w:r>
        <w:rPr>
          <w:rFonts w:cs="Times New Roman"/>
        </w:rPr>
        <w:t>3</w:t>
      </w:r>
      <w:r w:rsidR="001F15B0">
        <w:rPr>
          <w:rFonts w:cs="Times New Roman"/>
        </w:rPr>
        <w:t>-</w:t>
      </w:r>
      <w:r>
        <w:rPr>
          <w:rFonts w:cs="Times New Roman"/>
        </w:rPr>
        <w:lastRenderedPageBreak/>
        <w:t xml:space="preserve">day </w:t>
      </w:r>
      <w:r w:rsidR="00341441">
        <w:rPr>
          <w:rFonts w:cs="Times New Roman"/>
        </w:rPr>
        <w:t>W</w:t>
      </w:r>
      <w:r>
        <w:rPr>
          <w:rFonts w:cs="Times New Roman"/>
        </w:rPr>
        <w:t xml:space="preserve">orkforce </w:t>
      </w:r>
      <w:r w:rsidR="001F15B0">
        <w:rPr>
          <w:rFonts w:cs="Times New Roman"/>
        </w:rPr>
        <w:t>event.</w:t>
      </w:r>
      <w:r w:rsidR="00341441">
        <w:rPr>
          <w:rFonts w:cs="Times New Roman"/>
        </w:rPr>
        <w:t xml:space="preserve"> </w:t>
      </w:r>
      <w:r w:rsidR="004002F8">
        <w:rPr>
          <w:rFonts w:cs="Times New Roman"/>
        </w:rPr>
        <w:t>We have seen an increase in the understanding and expectations of the role of a</w:t>
      </w:r>
      <w:r w:rsidR="009E2B5C" w:rsidRPr="00826415">
        <w:rPr>
          <w:rFonts w:cs="Times New Roman"/>
        </w:rPr>
        <w:t>dult education</w:t>
      </w:r>
      <w:r w:rsidR="004002F8">
        <w:rPr>
          <w:rFonts w:cs="Times New Roman"/>
        </w:rPr>
        <w:t xml:space="preserve">.  </w:t>
      </w:r>
    </w:p>
    <w:p w:rsidR="004002F8" w:rsidRDefault="004002F8" w:rsidP="00211AB0">
      <w:pPr>
        <w:autoSpaceDE w:val="0"/>
        <w:autoSpaceDN w:val="0"/>
        <w:adjustRightInd w:val="0"/>
        <w:spacing w:after="0" w:line="240" w:lineRule="auto"/>
        <w:jc w:val="both"/>
        <w:rPr>
          <w:rFonts w:cs="Times New Roman"/>
        </w:rPr>
      </w:pPr>
    </w:p>
    <w:p w:rsidR="000E58CA" w:rsidRPr="00826415" w:rsidRDefault="004002F8" w:rsidP="00211AB0">
      <w:pPr>
        <w:autoSpaceDE w:val="0"/>
        <w:autoSpaceDN w:val="0"/>
        <w:adjustRightInd w:val="0"/>
        <w:spacing w:after="0" w:line="240" w:lineRule="auto"/>
        <w:jc w:val="both"/>
        <w:rPr>
          <w:rFonts w:cs="Times New Roman"/>
        </w:rPr>
      </w:pPr>
      <w:r>
        <w:rPr>
          <w:rFonts w:cs="Times New Roman"/>
        </w:rPr>
        <w:t>Additional p</w:t>
      </w:r>
      <w:r w:rsidR="00772455" w:rsidRPr="00826415">
        <w:rPr>
          <w:rFonts w:cs="Times New Roman"/>
        </w:rPr>
        <w:t xml:space="preserve">rofessional development </w:t>
      </w:r>
      <w:r w:rsidR="000E58CA" w:rsidRPr="00826415">
        <w:rPr>
          <w:rFonts w:cs="Times New Roman"/>
        </w:rPr>
        <w:t xml:space="preserve">training </w:t>
      </w:r>
      <w:r w:rsidR="00772455" w:rsidRPr="00826415">
        <w:rPr>
          <w:rFonts w:cs="Times New Roman"/>
        </w:rPr>
        <w:t>i</w:t>
      </w:r>
      <w:r w:rsidR="000E58CA" w:rsidRPr="00826415">
        <w:rPr>
          <w:rFonts w:cs="Times New Roman"/>
        </w:rPr>
        <w:t xml:space="preserve">n Alabama is delivered through a multi-faceted approach.  The model incorporates nationally recognized evidence-based strategies.  Strategies include face to face, distance education, and hybrid models.  The trainings </w:t>
      </w:r>
      <w:r w:rsidR="00DB053B">
        <w:rPr>
          <w:rFonts w:cs="Times New Roman"/>
        </w:rPr>
        <w:t>feature</w:t>
      </w:r>
      <w:r w:rsidR="000E58CA" w:rsidRPr="00826415">
        <w:rPr>
          <w:rFonts w:cs="Times New Roman"/>
        </w:rPr>
        <w:t xml:space="preserve"> a common set of criteria for illustrating and assessing program practices.  </w:t>
      </w:r>
      <w:r w:rsidR="00826415" w:rsidRPr="00826415">
        <w:rPr>
          <w:rFonts w:cs="Times New Roman"/>
        </w:rPr>
        <w:t xml:space="preserve">Essential elements of professional learning that leads to change in educators’ practices and improved student outcomes.  </w:t>
      </w:r>
      <w:r w:rsidR="000E58CA" w:rsidRPr="00826415">
        <w:rPr>
          <w:rFonts w:cs="Times New Roman"/>
        </w:rPr>
        <w:t xml:space="preserve"> </w:t>
      </w:r>
    </w:p>
    <w:p w:rsidR="000E58CA" w:rsidRPr="00826415" w:rsidRDefault="000E58CA" w:rsidP="00211AB0">
      <w:pPr>
        <w:autoSpaceDE w:val="0"/>
        <w:autoSpaceDN w:val="0"/>
        <w:adjustRightInd w:val="0"/>
        <w:spacing w:after="0" w:line="240" w:lineRule="auto"/>
        <w:jc w:val="both"/>
        <w:rPr>
          <w:rFonts w:cs="Times New Roman"/>
        </w:rPr>
      </w:pPr>
    </w:p>
    <w:p w:rsidR="005A1F12" w:rsidRPr="00826415" w:rsidRDefault="00937FEC" w:rsidP="00211AB0">
      <w:pPr>
        <w:autoSpaceDE w:val="0"/>
        <w:autoSpaceDN w:val="0"/>
        <w:adjustRightInd w:val="0"/>
        <w:spacing w:after="0" w:line="240" w:lineRule="auto"/>
        <w:jc w:val="both"/>
        <w:rPr>
          <w:rFonts w:cs="Times New Roman"/>
        </w:rPr>
      </w:pPr>
      <w:r w:rsidRPr="00826415">
        <w:rPr>
          <w:rFonts w:cs="Times New Roman"/>
        </w:rPr>
        <w:t>Leadership</w:t>
      </w:r>
      <w:r w:rsidR="008F1E8F">
        <w:rPr>
          <w:rFonts w:cs="Times New Roman"/>
        </w:rPr>
        <w:t xml:space="preserve"> funds were used to support </w:t>
      </w:r>
      <w:r w:rsidRPr="00826415">
        <w:rPr>
          <w:rFonts w:cs="Times New Roman"/>
        </w:rPr>
        <w:t>professional develo</w:t>
      </w:r>
      <w:r w:rsidR="008F1E8F">
        <w:rPr>
          <w:rFonts w:cs="Times New Roman"/>
        </w:rPr>
        <w:t xml:space="preserve">pment in the area(s) of </w:t>
      </w:r>
      <w:r w:rsidRPr="00826415">
        <w:rPr>
          <w:rFonts w:cs="Times New Roman"/>
        </w:rPr>
        <w:t>college</w:t>
      </w:r>
      <w:r w:rsidRPr="00826415">
        <w:rPr>
          <w:rFonts w:cs="Times New Roman"/>
          <w:b/>
          <w:i/>
        </w:rPr>
        <w:t xml:space="preserve"> </w:t>
      </w:r>
      <w:r w:rsidRPr="00826415">
        <w:rPr>
          <w:rFonts w:cs="Times New Roman"/>
        </w:rPr>
        <w:t>and career readiness standards, integrated education &amp; training, career pathw</w:t>
      </w:r>
      <w:r w:rsidR="005A1F12" w:rsidRPr="00826415">
        <w:rPr>
          <w:rFonts w:cs="Times New Roman"/>
        </w:rPr>
        <w:t>ays, integrated English Literacy Civics E</w:t>
      </w:r>
      <w:r w:rsidRPr="00826415">
        <w:rPr>
          <w:rFonts w:cs="Times New Roman"/>
        </w:rPr>
        <w:t>ducation</w:t>
      </w:r>
      <w:r w:rsidR="00563B71" w:rsidRPr="00826415">
        <w:rPr>
          <w:rFonts w:cs="Times New Roman"/>
        </w:rPr>
        <w:t xml:space="preserve">, </w:t>
      </w:r>
      <w:r w:rsidR="00D82E0C" w:rsidRPr="00826415">
        <w:rPr>
          <w:rFonts w:cs="Times New Roman"/>
        </w:rPr>
        <w:t>instruction in Reading Language Arts, Mathematics,</w:t>
      </w:r>
      <w:r w:rsidR="008F1E8F">
        <w:rPr>
          <w:rFonts w:cs="Times New Roman"/>
        </w:rPr>
        <w:t xml:space="preserve"> Science, and Social Studies, and supporting individuals with learning challenges</w:t>
      </w:r>
      <w:r w:rsidR="005A1F12" w:rsidRPr="00826415">
        <w:rPr>
          <w:rFonts w:cs="Times New Roman"/>
        </w:rPr>
        <w:t xml:space="preserve">.  Below are </w:t>
      </w:r>
      <w:r w:rsidR="000C58F4">
        <w:rPr>
          <w:rFonts w:cs="Times New Roman"/>
        </w:rPr>
        <w:t xml:space="preserve">just </w:t>
      </w:r>
      <w:r w:rsidR="005A1F12" w:rsidRPr="00826415">
        <w:rPr>
          <w:rFonts w:cs="Times New Roman"/>
        </w:rPr>
        <w:t xml:space="preserve">some </w:t>
      </w:r>
      <w:r w:rsidR="00EF6CAF" w:rsidRPr="00826415">
        <w:rPr>
          <w:rFonts w:cs="Times New Roman"/>
        </w:rPr>
        <w:t xml:space="preserve">of the </w:t>
      </w:r>
      <w:r w:rsidR="004002F8">
        <w:rPr>
          <w:rFonts w:cs="Times New Roman"/>
        </w:rPr>
        <w:t xml:space="preserve">ongoing </w:t>
      </w:r>
      <w:r w:rsidR="00EF6CAF" w:rsidRPr="00826415">
        <w:rPr>
          <w:rFonts w:cs="Times New Roman"/>
        </w:rPr>
        <w:t>PD offerings during the program y</w:t>
      </w:r>
      <w:r w:rsidR="005A1F12" w:rsidRPr="00826415">
        <w:rPr>
          <w:rFonts w:cs="Times New Roman"/>
        </w:rPr>
        <w:t>ear:</w:t>
      </w:r>
    </w:p>
    <w:p w:rsidR="006A136E" w:rsidRPr="00772455" w:rsidRDefault="006A136E" w:rsidP="00211AB0">
      <w:pPr>
        <w:autoSpaceDE w:val="0"/>
        <w:autoSpaceDN w:val="0"/>
        <w:adjustRightInd w:val="0"/>
        <w:spacing w:after="0" w:line="240" w:lineRule="auto"/>
        <w:jc w:val="both"/>
        <w:rPr>
          <w:rFonts w:cs="Times New Roman"/>
          <w:highlight w:val="yellow"/>
        </w:rPr>
      </w:pPr>
    </w:p>
    <w:p w:rsidR="005A1F12" w:rsidRPr="009E30D1" w:rsidRDefault="008F1E8F" w:rsidP="00BB2287">
      <w:pPr>
        <w:spacing w:after="0"/>
        <w:jc w:val="both"/>
        <w:rPr>
          <w:sz w:val="18"/>
          <w:szCs w:val="18"/>
        </w:rPr>
      </w:pPr>
      <w:r>
        <w:rPr>
          <w:i/>
          <w:iCs/>
          <w:sz w:val="18"/>
          <w:szCs w:val="18"/>
        </w:rPr>
        <w:t xml:space="preserve"> Academic</w:t>
      </w:r>
      <w:r w:rsidR="004002F8">
        <w:rPr>
          <w:i/>
          <w:iCs/>
          <w:sz w:val="18"/>
          <w:szCs w:val="18"/>
        </w:rPr>
        <w:t xml:space="preserve"> Bridge</w:t>
      </w:r>
      <w:r>
        <w:rPr>
          <w:i/>
          <w:iCs/>
          <w:sz w:val="18"/>
          <w:szCs w:val="18"/>
        </w:rPr>
        <w:t xml:space="preserve"> Preparation</w:t>
      </w:r>
      <w:r w:rsidR="005A1F12" w:rsidRPr="009E30D1">
        <w:rPr>
          <w:i/>
          <w:iCs/>
          <w:sz w:val="18"/>
          <w:szCs w:val="18"/>
        </w:rPr>
        <w:t xml:space="preserve"> Programs</w:t>
      </w:r>
      <w:r>
        <w:rPr>
          <w:i/>
          <w:iCs/>
          <w:sz w:val="18"/>
          <w:szCs w:val="18"/>
        </w:rPr>
        <w:t xml:space="preserve"> </w:t>
      </w:r>
      <w:r>
        <w:rPr>
          <w:i/>
          <w:iCs/>
          <w:sz w:val="18"/>
          <w:szCs w:val="18"/>
        </w:rPr>
        <w:tab/>
      </w:r>
      <w:r>
        <w:rPr>
          <w:i/>
          <w:iCs/>
          <w:sz w:val="18"/>
          <w:szCs w:val="18"/>
        </w:rPr>
        <w:tab/>
      </w:r>
      <w:r>
        <w:rPr>
          <w:i/>
          <w:iCs/>
          <w:sz w:val="18"/>
          <w:szCs w:val="18"/>
        </w:rPr>
        <w:tab/>
      </w:r>
      <w:r w:rsidR="00BB2287" w:rsidRPr="009E30D1">
        <w:rPr>
          <w:i/>
          <w:iCs/>
          <w:sz w:val="18"/>
          <w:szCs w:val="18"/>
        </w:rPr>
        <w:t>Workforce Innovation and Opportunity Act (WIOA)</w:t>
      </w:r>
    </w:p>
    <w:p w:rsidR="005A1F12" w:rsidRPr="009E30D1" w:rsidRDefault="000B1952" w:rsidP="00BB2287">
      <w:pPr>
        <w:spacing w:after="0"/>
        <w:jc w:val="both"/>
        <w:rPr>
          <w:sz w:val="18"/>
          <w:szCs w:val="18"/>
        </w:rPr>
      </w:pPr>
      <w:r w:rsidRPr="009E30D1">
        <w:rPr>
          <w:i/>
          <w:iCs/>
          <w:sz w:val="18"/>
          <w:szCs w:val="18"/>
        </w:rPr>
        <w:t xml:space="preserve">Co-Enrollment </w:t>
      </w:r>
      <w:r w:rsidR="00D97E50">
        <w:rPr>
          <w:i/>
          <w:iCs/>
          <w:sz w:val="18"/>
          <w:szCs w:val="18"/>
        </w:rPr>
        <w:t xml:space="preserve">IET </w:t>
      </w:r>
      <w:r w:rsidRPr="009E30D1">
        <w:rPr>
          <w:i/>
          <w:iCs/>
          <w:sz w:val="18"/>
          <w:szCs w:val="18"/>
        </w:rPr>
        <w:t xml:space="preserve">Activities </w:t>
      </w:r>
      <w:r w:rsidR="0073602B" w:rsidRPr="009E30D1">
        <w:rPr>
          <w:i/>
          <w:iCs/>
          <w:sz w:val="18"/>
          <w:szCs w:val="18"/>
        </w:rPr>
        <w:t>(AE and Technical Skills</w:t>
      </w:r>
      <w:r w:rsidR="005A1F12" w:rsidRPr="009E30D1">
        <w:rPr>
          <w:i/>
          <w:iCs/>
          <w:sz w:val="18"/>
          <w:szCs w:val="18"/>
        </w:rPr>
        <w:t>)</w:t>
      </w:r>
      <w:r w:rsidR="00BB2287" w:rsidRPr="009E30D1">
        <w:rPr>
          <w:i/>
          <w:iCs/>
          <w:sz w:val="18"/>
          <w:szCs w:val="18"/>
        </w:rPr>
        <w:tab/>
      </w:r>
      <w:r w:rsidR="00D97E50">
        <w:rPr>
          <w:i/>
          <w:iCs/>
          <w:sz w:val="18"/>
          <w:szCs w:val="18"/>
        </w:rPr>
        <w:tab/>
      </w:r>
      <w:r w:rsidR="00BB2287" w:rsidRPr="009E30D1">
        <w:rPr>
          <w:i/>
          <w:iCs/>
          <w:sz w:val="18"/>
          <w:szCs w:val="18"/>
        </w:rPr>
        <w:t>Alabama Career Centers and Regional Councils</w:t>
      </w:r>
    </w:p>
    <w:p w:rsidR="00BB2287" w:rsidRPr="009E30D1" w:rsidRDefault="00D97E50" w:rsidP="00BB2287">
      <w:pPr>
        <w:spacing w:after="0"/>
        <w:jc w:val="both"/>
        <w:rPr>
          <w:sz w:val="18"/>
          <w:szCs w:val="18"/>
        </w:rPr>
      </w:pPr>
      <w:r>
        <w:rPr>
          <w:i/>
          <w:iCs/>
          <w:sz w:val="18"/>
          <w:szCs w:val="18"/>
        </w:rPr>
        <w:t xml:space="preserve">Career Pathways &amp; </w:t>
      </w:r>
      <w:r w:rsidR="000B1952" w:rsidRPr="009E30D1">
        <w:rPr>
          <w:i/>
          <w:iCs/>
          <w:sz w:val="18"/>
          <w:szCs w:val="18"/>
        </w:rPr>
        <w:t>Contextualiz</w:t>
      </w:r>
      <w:r w:rsidR="008F1E8F">
        <w:rPr>
          <w:i/>
          <w:iCs/>
          <w:sz w:val="18"/>
          <w:szCs w:val="18"/>
        </w:rPr>
        <w:t>ed</w:t>
      </w:r>
      <w:r w:rsidR="000B1952" w:rsidRPr="009E30D1">
        <w:rPr>
          <w:i/>
          <w:iCs/>
          <w:sz w:val="18"/>
          <w:szCs w:val="18"/>
        </w:rPr>
        <w:t xml:space="preserve"> Instruction</w:t>
      </w:r>
      <w:r w:rsidR="00BB2287" w:rsidRPr="009E30D1">
        <w:rPr>
          <w:i/>
          <w:iCs/>
          <w:sz w:val="18"/>
          <w:szCs w:val="18"/>
        </w:rPr>
        <w:tab/>
      </w:r>
      <w:r w:rsidR="00BB2287" w:rsidRPr="009E30D1">
        <w:rPr>
          <w:i/>
          <w:iCs/>
          <w:sz w:val="18"/>
          <w:szCs w:val="18"/>
        </w:rPr>
        <w:tab/>
      </w:r>
      <w:r w:rsidR="00BB2287" w:rsidRPr="009E30D1">
        <w:rPr>
          <w:i/>
          <w:iCs/>
          <w:sz w:val="18"/>
          <w:szCs w:val="18"/>
        </w:rPr>
        <w:tab/>
      </w:r>
      <w:r w:rsidR="004F6839" w:rsidRPr="009E30D1">
        <w:rPr>
          <w:i/>
          <w:iCs/>
          <w:sz w:val="18"/>
          <w:szCs w:val="18"/>
        </w:rPr>
        <w:t>“</w:t>
      </w:r>
      <w:r>
        <w:rPr>
          <w:i/>
          <w:iCs/>
          <w:sz w:val="18"/>
          <w:szCs w:val="18"/>
        </w:rPr>
        <w:t xml:space="preserve">Workforce </w:t>
      </w:r>
      <w:r w:rsidR="00BB2287" w:rsidRPr="009E30D1">
        <w:rPr>
          <w:i/>
          <w:iCs/>
          <w:sz w:val="18"/>
          <w:szCs w:val="18"/>
        </w:rPr>
        <w:t>Essential Skills”</w:t>
      </w:r>
      <w:r w:rsidR="004F6839" w:rsidRPr="009E30D1">
        <w:rPr>
          <w:i/>
          <w:iCs/>
          <w:sz w:val="18"/>
          <w:szCs w:val="18"/>
        </w:rPr>
        <w:t xml:space="preserve"> Soft Skills/Employability Skills</w:t>
      </w:r>
    </w:p>
    <w:p w:rsidR="00BB2287" w:rsidRPr="009E30D1" w:rsidRDefault="00BB2287" w:rsidP="00BB2287">
      <w:pPr>
        <w:spacing w:after="0"/>
        <w:jc w:val="both"/>
        <w:rPr>
          <w:sz w:val="18"/>
          <w:szCs w:val="18"/>
        </w:rPr>
      </w:pPr>
      <w:r w:rsidRPr="009E30D1">
        <w:rPr>
          <w:i/>
          <w:iCs/>
          <w:sz w:val="18"/>
          <w:szCs w:val="18"/>
        </w:rPr>
        <w:t xml:space="preserve">Data </w:t>
      </w:r>
      <w:r w:rsidR="000B1952" w:rsidRPr="009E30D1">
        <w:rPr>
          <w:i/>
          <w:iCs/>
          <w:sz w:val="18"/>
          <w:szCs w:val="18"/>
        </w:rPr>
        <w:t>Management System Webinars</w:t>
      </w:r>
      <w:r w:rsidRPr="009E30D1">
        <w:rPr>
          <w:i/>
          <w:iCs/>
          <w:sz w:val="18"/>
          <w:szCs w:val="18"/>
        </w:rPr>
        <w:t xml:space="preserve">- </w:t>
      </w:r>
      <w:r w:rsidR="000B1952" w:rsidRPr="009E30D1">
        <w:rPr>
          <w:i/>
          <w:iCs/>
          <w:sz w:val="18"/>
          <w:szCs w:val="18"/>
        </w:rPr>
        <w:t>monthly Series</w:t>
      </w:r>
      <w:r w:rsidRPr="009E30D1">
        <w:rPr>
          <w:i/>
          <w:iCs/>
          <w:sz w:val="18"/>
          <w:szCs w:val="18"/>
        </w:rPr>
        <w:tab/>
      </w:r>
      <w:r w:rsidR="000B1952" w:rsidRPr="009E30D1">
        <w:rPr>
          <w:i/>
          <w:iCs/>
          <w:sz w:val="18"/>
          <w:szCs w:val="18"/>
        </w:rPr>
        <w:tab/>
      </w:r>
      <w:r w:rsidRPr="009E30D1">
        <w:rPr>
          <w:i/>
          <w:iCs/>
          <w:sz w:val="18"/>
          <w:szCs w:val="18"/>
        </w:rPr>
        <w:t>Math/RLA</w:t>
      </w:r>
    </w:p>
    <w:p w:rsidR="00BB2287" w:rsidRPr="009E30D1" w:rsidRDefault="00BB2287" w:rsidP="00BB2287">
      <w:pPr>
        <w:spacing w:after="0"/>
        <w:jc w:val="both"/>
        <w:rPr>
          <w:sz w:val="18"/>
          <w:szCs w:val="18"/>
        </w:rPr>
      </w:pPr>
      <w:r w:rsidRPr="009E30D1">
        <w:rPr>
          <w:i/>
          <w:iCs/>
          <w:sz w:val="18"/>
          <w:szCs w:val="18"/>
        </w:rPr>
        <w:t>Technology Integration into classroom instruction</w:t>
      </w:r>
      <w:r w:rsidRPr="009E30D1">
        <w:rPr>
          <w:i/>
          <w:iCs/>
          <w:sz w:val="18"/>
          <w:szCs w:val="18"/>
        </w:rPr>
        <w:tab/>
      </w:r>
      <w:r w:rsidRPr="009E30D1">
        <w:rPr>
          <w:i/>
          <w:iCs/>
          <w:sz w:val="18"/>
          <w:szCs w:val="18"/>
        </w:rPr>
        <w:tab/>
        <w:t>Corrections/Institutionalized Classes</w:t>
      </w:r>
    </w:p>
    <w:p w:rsidR="00CE206F" w:rsidRPr="009E30D1" w:rsidRDefault="00D97E50" w:rsidP="00CE206F">
      <w:pPr>
        <w:spacing w:after="0"/>
        <w:jc w:val="both"/>
        <w:rPr>
          <w:sz w:val="18"/>
          <w:szCs w:val="18"/>
        </w:rPr>
      </w:pPr>
      <w:r>
        <w:rPr>
          <w:i/>
          <w:iCs/>
          <w:sz w:val="18"/>
          <w:szCs w:val="18"/>
        </w:rPr>
        <w:t xml:space="preserve">Virtual </w:t>
      </w:r>
      <w:r w:rsidR="00BB2287" w:rsidRPr="009E30D1">
        <w:rPr>
          <w:i/>
          <w:iCs/>
          <w:sz w:val="18"/>
          <w:szCs w:val="18"/>
        </w:rPr>
        <w:t>Distance Education</w:t>
      </w:r>
      <w:r>
        <w:rPr>
          <w:sz w:val="18"/>
          <w:szCs w:val="18"/>
        </w:rPr>
        <w:tab/>
      </w:r>
      <w:r>
        <w:rPr>
          <w:sz w:val="18"/>
          <w:szCs w:val="18"/>
        </w:rPr>
        <w:tab/>
      </w:r>
      <w:r w:rsidR="00BB2287" w:rsidRPr="009E30D1">
        <w:rPr>
          <w:i/>
          <w:iCs/>
          <w:sz w:val="18"/>
          <w:szCs w:val="18"/>
        </w:rPr>
        <w:tab/>
      </w:r>
      <w:r w:rsidR="00BB2287" w:rsidRPr="009E30D1">
        <w:rPr>
          <w:i/>
          <w:iCs/>
          <w:sz w:val="18"/>
          <w:szCs w:val="18"/>
        </w:rPr>
        <w:tab/>
      </w:r>
      <w:r w:rsidR="00BB2287" w:rsidRPr="009E30D1">
        <w:rPr>
          <w:i/>
          <w:iCs/>
          <w:sz w:val="18"/>
          <w:szCs w:val="18"/>
        </w:rPr>
        <w:tab/>
      </w:r>
      <w:r w:rsidR="00CE206F" w:rsidRPr="009E30D1">
        <w:rPr>
          <w:i/>
          <w:iCs/>
          <w:sz w:val="18"/>
          <w:szCs w:val="18"/>
        </w:rPr>
        <w:t>Integrated English Literacy Civics Education</w:t>
      </w:r>
    </w:p>
    <w:p w:rsidR="001D113A" w:rsidRPr="009E30D1" w:rsidRDefault="005A1F12" w:rsidP="00CE206F">
      <w:pPr>
        <w:spacing w:after="0"/>
        <w:jc w:val="both"/>
      </w:pPr>
      <w:r w:rsidRPr="009E30D1">
        <w:rPr>
          <w:i/>
          <w:iCs/>
          <w:sz w:val="18"/>
          <w:szCs w:val="18"/>
        </w:rPr>
        <w:t>GED</w:t>
      </w:r>
      <w:r w:rsidR="00C32EC6" w:rsidRPr="009E30D1">
        <w:rPr>
          <w:i/>
          <w:iCs/>
          <w:sz w:val="18"/>
          <w:szCs w:val="18"/>
        </w:rPr>
        <w:t>®</w:t>
      </w:r>
      <w:r w:rsidRPr="009E30D1">
        <w:rPr>
          <w:i/>
          <w:iCs/>
          <w:sz w:val="18"/>
          <w:szCs w:val="18"/>
        </w:rPr>
        <w:t xml:space="preserve"> Preparation</w:t>
      </w:r>
      <w:r w:rsidR="00C32EC6" w:rsidRPr="009E30D1">
        <w:rPr>
          <w:i/>
          <w:iCs/>
          <w:sz w:val="18"/>
          <w:szCs w:val="18"/>
        </w:rPr>
        <w:t xml:space="preserve"> CCR Standards</w:t>
      </w:r>
      <w:r w:rsidR="00CE206F" w:rsidRPr="009E30D1">
        <w:tab/>
      </w:r>
      <w:r w:rsidR="00CE206F" w:rsidRPr="009E30D1">
        <w:tab/>
      </w:r>
      <w:r w:rsidR="00CE206F" w:rsidRPr="009E30D1">
        <w:tab/>
      </w:r>
      <w:r w:rsidR="00CE206F" w:rsidRPr="009E30D1">
        <w:tab/>
      </w:r>
      <w:r w:rsidR="00C32EC6" w:rsidRPr="009E30D1">
        <w:rPr>
          <w:rFonts w:cs="Times New Roman"/>
          <w:i/>
          <w:sz w:val="18"/>
          <w:szCs w:val="18"/>
        </w:rPr>
        <w:t>College and Career Readiness Standards</w:t>
      </w:r>
    </w:p>
    <w:p w:rsidR="00CE206F" w:rsidRPr="009E30D1" w:rsidRDefault="00CE206F" w:rsidP="00211AB0">
      <w:pPr>
        <w:autoSpaceDE w:val="0"/>
        <w:autoSpaceDN w:val="0"/>
        <w:adjustRightInd w:val="0"/>
        <w:spacing w:after="0" w:line="240" w:lineRule="auto"/>
        <w:jc w:val="both"/>
        <w:rPr>
          <w:rFonts w:cs="Times New Roman"/>
          <w:sz w:val="18"/>
          <w:szCs w:val="18"/>
        </w:rPr>
      </w:pPr>
    </w:p>
    <w:p w:rsidR="001D113A" w:rsidRPr="00D93D8D" w:rsidRDefault="000C58F4" w:rsidP="00211AB0">
      <w:pPr>
        <w:autoSpaceDE w:val="0"/>
        <w:autoSpaceDN w:val="0"/>
        <w:adjustRightInd w:val="0"/>
        <w:spacing w:after="0" w:line="240" w:lineRule="auto"/>
        <w:jc w:val="both"/>
        <w:rPr>
          <w:rFonts w:cs="Times New Roman"/>
        </w:rPr>
      </w:pPr>
      <w:r>
        <w:rPr>
          <w:rFonts w:cs="Times New Roman"/>
        </w:rPr>
        <w:t>National c</w:t>
      </w:r>
      <w:r w:rsidR="001D113A" w:rsidRPr="009E30D1">
        <w:rPr>
          <w:rFonts w:cs="Times New Roman"/>
        </w:rPr>
        <w:t>onference</w:t>
      </w:r>
      <w:r>
        <w:rPr>
          <w:rFonts w:cs="Times New Roman"/>
        </w:rPr>
        <w:t xml:space="preserve">s, institutes, and trainings that were attended by Alabama adult education practitioners included the </w:t>
      </w:r>
      <w:r w:rsidR="00C574D6" w:rsidRPr="009E30D1">
        <w:rPr>
          <w:rFonts w:cs="Times New Roman"/>
        </w:rPr>
        <w:t>Council on Adult Basic Education (COABE)</w:t>
      </w:r>
      <w:r w:rsidR="004D5E00">
        <w:rPr>
          <w:rFonts w:cs="Times New Roman"/>
        </w:rPr>
        <w:t xml:space="preserve"> face to face and virtual</w:t>
      </w:r>
      <w:r w:rsidR="00C574D6" w:rsidRPr="009E30D1">
        <w:rPr>
          <w:rFonts w:cs="Times New Roman"/>
        </w:rPr>
        <w:t xml:space="preserve">, </w:t>
      </w:r>
      <w:r w:rsidR="001D113A" w:rsidRPr="009E30D1">
        <w:rPr>
          <w:rFonts w:cs="Times New Roman"/>
        </w:rPr>
        <w:t xml:space="preserve">National Career Pathway Network (NCPN), </w:t>
      </w:r>
      <w:r w:rsidR="004D5E00">
        <w:rPr>
          <w:rFonts w:cs="Times New Roman"/>
        </w:rPr>
        <w:t xml:space="preserve">South East Training Alliance (SETA) and the </w:t>
      </w:r>
      <w:r w:rsidR="001D113A" w:rsidRPr="009E30D1">
        <w:rPr>
          <w:rFonts w:cs="Times New Roman"/>
        </w:rPr>
        <w:t>GED</w:t>
      </w:r>
      <w:r w:rsidR="00693208" w:rsidRPr="009E30D1">
        <w:rPr>
          <w:rFonts w:cs="Times New Roman"/>
        </w:rPr>
        <w:t>®</w:t>
      </w:r>
      <w:r w:rsidR="001D113A" w:rsidRPr="009E30D1">
        <w:rPr>
          <w:rFonts w:cs="Times New Roman"/>
        </w:rPr>
        <w:t xml:space="preserve"> </w:t>
      </w:r>
      <w:r w:rsidR="00C574D6" w:rsidRPr="009E30D1">
        <w:rPr>
          <w:rFonts w:cs="Times New Roman"/>
        </w:rPr>
        <w:t xml:space="preserve">Testing Service </w:t>
      </w:r>
      <w:r w:rsidR="001D113A" w:rsidRPr="009E30D1">
        <w:rPr>
          <w:rFonts w:cs="Times New Roman"/>
        </w:rPr>
        <w:t>Professional Development Conference</w:t>
      </w:r>
      <w:r w:rsidR="004D5E00">
        <w:rPr>
          <w:rFonts w:cs="Times New Roman"/>
        </w:rPr>
        <w:t>.</w:t>
      </w:r>
      <w:r w:rsidR="001D113A" w:rsidRPr="00D93D8D">
        <w:rPr>
          <w:rFonts w:cs="Times New Roman"/>
        </w:rPr>
        <w:t xml:space="preserve"> </w:t>
      </w:r>
    </w:p>
    <w:p w:rsidR="00937FEC" w:rsidRPr="00C574D6" w:rsidRDefault="00937FEC" w:rsidP="00211AB0">
      <w:pPr>
        <w:autoSpaceDE w:val="0"/>
        <w:autoSpaceDN w:val="0"/>
        <w:adjustRightInd w:val="0"/>
        <w:spacing w:after="0" w:line="240" w:lineRule="auto"/>
        <w:jc w:val="both"/>
        <w:rPr>
          <w:rFonts w:cs="Times New Roman"/>
        </w:rPr>
      </w:pPr>
    </w:p>
    <w:p w:rsidR="006700CF" w:rsidRPr="00CA6F87" w:rsidRDefault="00CA6F87" w:rsidP="00211AB0">
      <w:pPr>
        <w:autoSpaceDE w:val="0"/>
        <w:autoSpaceDN w:val="0"/>
        <w:adjustRightInd w:val="0"/>
        <w:spacing w:after="0" w:line="240" w:lineRule="auto"/>
        <w:jc w:val="both"/>
        <w:rPr>
          <w:rFonts w:cs="Times New Roman"/>
          <w:u w:val="single"/>
        </w:rPr>
      </w:pPr>
      <w:r w:rsidRPr="00CA6F87">
        <w:rPr>
          <w:rFonts w:cs="Times New Roman"/>
          <w:u w:val="single"/>
        </w:rPr>
        <w:t>(</w:t>
      </w:r>
      <w:r w:rsidR="005366BC" w:rsidRPr="00CA6F87">
        <w:rPr>
          <w:rFonts w:cs="Times New Roman"/>
          <w:u w:val="single"/>
        </w:rPr>
        <w:t>A.3</w:t>
      </w:r>
      <w:r w:rsidRPr="00CA6F87">
        <w:rPr>
          <w:rFonts w:cs="Times New Roman"/>
          <w:u w:val="single"/>
        </w:rPr>
        <w:t>)</w:t>
      </w:r>
      <w:r w:rsidR="005366BC" w:rsidRPr="00CA6F87">
        <w:rPr>
          <w:rFonts w:cs="Times New Roman"/>
          <w:u w:val="single"/>
        </w:rPr>
        <w:t xml:space="preserve"> </w:t>
      </w:r>
      <w:r w:rsidR="00357EFB" w:rsidRPr="00CA6F87">
        <w:rPr>
          <w:rFonts w:cs="Times New Roman"/>
          <w:u w:val="single"/>
        </w:rPr>
        <w:t>Technical A</w:t>
      </w:r>
      <w:r w:rsidR="00937FEC" w:rsidRPr="00CA6F87">
        <w:rPr>
          <w:rFonts w:cs="Times New Roman"/>
          <w:u w:val="single"/>
        </w:rPr>
        <w:t>ssistance</w:t>
      </w:r>
    </w:p>
    <w:p w:rsidR="00E93586" w:rsidRPr="007D3516" w:rsidRDefault="008B5212" w:rsidP="00211AB0">
      <w:pPr>
        <w:autoSpaceDE w:val="0"/>
        <w:autoSpaceDN w:val="0"/>
        <w:adjustRightInd w:val="0"/>
        <w:spacing w:after="0" w:line="240" w:lineRule="auto"/>
        <w:jc w:val="both"/>
        <w:rPr>
          <w:rFonts w:cs="Times New Roman"/>
        </w:rPr>
      </w:pPr>
      <w:r>
        <w:rPr>
          <w:rFonts w:cs="Times New Roman"/>
        </w:rPr>
        <w:t xml:space="preserve">The state is dedicated to </w:t>
      </w:r>
      <w:r w:rsidR="004D5E00">
        <w:rPr>
          <w:rFonts w:cs="Times New Roman"/>
        </w:rPr>
        <w:t>c</w:t>
      </w:r>
      <w:r>
        <w:rPr>
          <w:rFonts w:cs="Times New Roman"/>
        </w:rPr>
        <w:t>ontinuous program improvement</w:t>
      </w:r>
      <w:r w:rsidR="004D5E00">
        <w:rPr>
          <w:rFonts w:cs="Times New Roman"/>
        </w:rPr>
        <w:t xml:space="preserve"> so t</w:t>
      </w:r>
      <w:r w:rsidR="000E160C" w:rsidRPr="007D3516">
        <w:rPr>
          <w:rFonts w:cs="Times New Roman"/>
        </w:rPr>
        <w:t>echnic</w:t>
      </w:r>
      <w:r w:rsidR="0087630E">
        <w:rPr>
          <w:rFonts w:cs="Times New Roman"/>
        </w:rPr>
        <w:t xml:space="preserve">al </w:t>
      </w:r>
      <w:r w:rsidR="004D5E00">
        <w:rPr>
          <w:rFonts w:cs="Times New Roman"/>
        </w:rPr>
        <w:t>a</w:t>
      </w:r>
      <w:r w:rsidR="0087630E">
        <w:rPr>
          <w:rFonts w:cs="Times New Roman"/>
        </w:rPr>
        <w:t>ssistance</w:t>
      </w:r>
      <w:r w:rsidR="00704ABF">
        <w:rPr>
          <w:rFonts w:cs="Times New Roman"/>
        </w:rPr>
        <w:t xml:space="preserve"> </w:t>
      </w:r>
      <w:r>
        <w:rPr>
          <w:rFonts w:cs="Times New Roman"/>
        </w:rPr>
        <w:t xml:space="preserve">support </w:t>
      </w:r>
      <w:r w:rsidR="00704ABF">
        <w:rPr>
          <w:rFonts w:cs="Times New Roman"/>
        </w:rPr>
        <w:t xml:space="preserve">is </w:t>
      </w:r>
      <w:r w:rsidR="000B1952">
        <w:rPr>
          <w:rFonts w:cs="Times New Roman"/>
        </w:rPr>
        <w:t xml:space="preserve">provided </w:t>
      </w:r>
      <w:r w:rsidR="004D5E00">
        <w:rPr>
          <w:rFonts w:cs="Times New Roman"/>
        </w:rPr>
        <w:t xml:space="preserve">continuously and </w:t>
      </w:r>
      <w:r w:rsidR="000B1952">
        <w:rPr>
          <w:rFonts w:cs="Times New Roman"/>
        </w:rPr>
        <w:t xml:space="preserve">in various forms. </w:t>
      </w:r>
      <w:r w:rsidR="000E160C" w:rsidRPr="007D3516">
        <w:rPr>
          <w:rFonts w:cs="Times New Roman"/>
        </w:rPr>
        <w:t xml:space="preserve"> </w:t>
      </w:r>
      <w:r>
        <w:rPr>
          <w:rFonts w:cs="Times New Roman"/>
        </w:rPr>
        <w:t xml:space="preserve">In the </w:t>
      </w:r>
      <w:r w:rsidR="009F60C1" w:rsidRPr="007D3516">
        <w:rPr>
          <w:rFonts w:cs="Times New Roman"/>
        </w:rPr>
        <w:t>201</w:t>
      </w:r>
      <w:r w:rsidR="000B1952">
        <w:rPr>
          <w:rFonts w:cs="Times New Roman"/>
        </w:rPr>
        <w:t>7</w:t>
      </w:r>
      <w:r>
        <w:rPr>
          <w:rFonts w:cs="Times New Roman"/>
        </w:rPr>
        <w:t>-1</w:t>
      </w:r>
      <w:r w:rsidR="000B1952">
        <w:rPr>
          <w:rFonts w:cs="Times New Roman"/>
        </w:rPr>
        <w:t>8</w:t>
      </w:r>
      <w:r>
        <w:rPr>
          <w:rFonts w:cs="Times New Roman"/>
        </w:rPr>
        <w:t xml:space="preserve"> program</w:t>
      </w:r>
      <w:r w:rsidR="009F60C1" w:rsidRPr="007D3516">
        <w:rPr>
          <w:rFonts w:cs="Times New Roman"/>
        </w:rPr>
        <w:t xml:space="preserve"> year </w:t>
      </w:r>
      <w:r w:rsidR="0087630E">
        <w:rPr>
          <w:rFonts w:cs="Times New Roman"/>
        </w:rPr>
        <w:t>t</w:t>
      </w:r>
      <w:r w:rsidR="00C537F1">
        <w:rPr>
          <w:rFonts w:cs="Times New Roman"/>
        </w:rPr>
        <w:t>he</w:t>
      </w:r>
      <w:r w:rsidR="0087630E">
        <w:rPr>
          <w:rFonts w:cs="Times New Roman"/>
        </w:rPr>
        <w:t xml:space="preserve"> </w:t>
      </w:r>
      <w:r w:rsidR="000B1952">
        <w:rPr>
          <w:rFonts w:cs="Times New Roman"/>
        </w:rPr>
        <w:t>state enhanced</w:t>
      </w:r>
      <w:r w:rsidR="00704ABF">
        <w:rPr>
          <w:rFonts w:cs="Times New Roman"/>
        </w:rPr>
        <w:t xml:space="preserve"> support efforts by assigning a </w:t>
      </w:r>
      <w:r w:rsidR="00AB0D05" w:rsidRPr="007D3516">
        <w:rPr>
          <w:rFonts w:cs="Times New Roman"/>
        </w:rPr>
        <w:t>program specialist</w:t>
      </w:r>
      <w:r w:rsidR="00794061">
        <w:rPr>
          <w:rFonts w:cs="Times New Roman"/>
        </w:rPr>
        <w:t xml:space="preserve"> </w:t>
      </w:r>
      <w:r w:rsidR="00AB0D05" w:rsidRPr="007D3516">
        <w:rPr>
          <w:rFonts w:cs="Times New Roman"/>
        </w:rPr>
        <w:t>and accountant</w:t>
      </w:r>
      <w:r w:rsidR="00704ABF">
        <w:rPr>
          <w:rFonts w:cs="Times New Roman"/>
        </w:rPr>
        <w:t xml:space="preserve"> to each program</w:t>
      </w:r>
      <w:r w:rsidR="009F60C1" w:rsidRPr="007D3516">
        <w:rPr>
          <w:rFonts w:cs="Times New Roman"/>
        </w:rPr>
        <w:t xml:space="preserve">.  </w:t>
      </w:r>
      <w:r w:rsidR="000B5C32">
        <w:rPr>
          <w:rFonts w:cs="Times New Roman"/>
        </w:rPr>
        <w:t>There were</w:t>
      </w:r>
      <w:r w:rsidR="00794061">
        <w:rPr>
          <w:rFonts w:cs="Times New Roman"/>
        </w:rPr>
        <w:t xml:space="preserve"> four program specialists and two accountants</w:t>
      </w:r>
      <w:r w:rsidR="004D5E00">
        <w:rPr>
          <w:rFonts w:cs="Times New Roman"/>
        </w:rPr>
        <w:t xml:space="preserve"> that </w:t>
      </w:r>
      <w:r w:rsidR="00962756">
        <w:rPr>
          <w:rFonts w:cs="Times New Roman"/>
        </w:rPr>
        <w:t>provided guidance</w:t>
      </w:r>
      <w:r w:rsidR="000B5C32">
        <w:rPr>
          <w:rFonts w:cs="Times New Roman"/>
        </w:rPr>
        <w:t xml:space="preserve"> in areas such as </w:t>
      </w:r>
      <w:r w:rsidR="000310A4" w:rsidRPr="007D3516">
        <w:rPr>
          <w:rFonts w:cs="Times New Roman"/>
        </w:rPr>
        <w:t>performance, instruction, assessment, data collection, reporting</w:t>
      </w:r>
      <w:r w:rsidR="00DA680C">
        <w:rPr>
          <w:rFonts w:cs="Times New Roman"/>
        </w:rPr>
        <w:t xml:space="preserve">, </w:t>
      </w:r>
      <w:r w:rsidR="00AC18FD">
        <w:rPr>
          <w:rFonts w:cs="Times New Roman"/>
        </w:rPr>
        <w:t>re</w:t>
      </w:r>
      <w:r w:rsidR="00AD7240">
        <w:rPr>
          <w:rFonts w:cs="Times New Roman"/>
        </w:rPr>
        <w:t xml:space="preserve">cruitment, </w:t>
      </w:r>
      <w:r w:rsidR="000310A4" w:rsidRPr="007D3516">
        <w:rPr>
          <w:rFonts w:cs="Times New Roman"/>
        </w:rPr>
        <w:t>retention</w:t>
      </w:r>
      <w:r w:rsidR="00AD7240">
        <w:rPr>
          <w:rFonts w:cs="Times New Roman"/>
        </w:rPr>
        <w:t>, and fiscal management</w:t>
      </w:r>
      <w:r w:rsidR="000310A4" w:rsidRPr="007D3516">
        <w:rPr>
          <w:rFonts w:cs="Times New Roman"/>
        </w:rPr>
        <w:t xml:space="preserve">. </w:t>
      </w:r>
      <w:r w:rsidR="004D5E00">
        <w:rPr>
          <w:rFonts w:cs="Times New Roman"/>
        </w:rPr>
        <w:t xml:space="preserve">Specific areas of focus </w:t>
      </w:r>
      <w:r w:rsidR="00811C8A">
        <w:rPr>
          <w:rFonts w:cs="Times New Roman"/>
        </w:rPr>
        <w:t>included IELCE</w:t>
      </w:r>
      <w:r w:rsidR="0049101F">
        <w:rPr>
          <w:rFonts w:cs="Times New Roman"/>
        </w:rPr>
        <w:t>, Career Pathways, WIOA</w:t>
      </w:r>
      <w:r w:rsidR="004D5E00">
        <w:rPr>
          <w:rFonts w:cs="Times New Roman"/>
        </w:rPr>
        <w:t xml:space="preserve"> integration, </w:t>
      </w:r>
      <w:r w:rsidR="00794061">
        <w:rPr>
          <w:rFonts w:cs="Times New Roman"/>
        </w:rPr>
        <w:t>IET</w:t>
      </w:r>
      <w:r w:rsidR="004D5E00">
        <w:rPr>
          <w:rFonts w:cs="Times New Roman"/>
        </w:rPr>
        <w:t xml:space="preserve"> models</w:t>
      </w:r>
      <w:r w:rsidR="00794061">
        <w:rPr>
          <w:rFonts w:cs="Times New Roman"/>
        </w:rPr>
        <w:t>, employability skills</w:t>
      </w:r>
      <w:r w:rsidR="004D5E00">
        <w:rPr>
          <w:rFonts w:cs="Times New Roman"/>
        </w:rPr>
        <w:t xml:space="preserve"> training</w:t>
      </w:r>
      <w:r w:rsidR="00794061">
        <w:rPr>
          <w:rFonts w:cs="Times New Roman"/>
        </w:rPr>
        <w:t xml:space="preserve">, </w:t>
      </w:r>
      <w:r w:rsidR="00A84007">
        <w:rPr>
          <w:rFonts w:cs="Times New Roman"/>
        </w:rPr>
        <w:t xml:space="preserve">partnership development, </w:t>
      </w:r>
      <w:r w:rsidR="004D5E00">
        <w:rPr>
          <w:rFonts w:cs="Times New Roman"/>
        </w:rPr>
        <w:t xml:space="preserve">and </w:t>
      </w:r>
      <w:r w:rsidR="0049101F">
        <w:rPr>
          <w:rFonts w:cs="Times New Roman"/>
        </w:rPr>
        <w:t xml:space="preserve">high school equivalency. </w:t>
      </w:r>
    </w:p>
    <w:p w:rsidR="00761599" w:rsidRDefault="00761599" w:rsidP="00211AB0">
      <w:pPr>
        <w:autoSpaceDE w:val="0"/>
        <w:autoSpaceDN w:val="0"/>
        <w:adjustRightInd w:val="0"/>
        <w:spacing w:after="0" w:line="240" w:lineRule="auto"/>
        <w:jc w:val="both"/>
        <w:rPr>
          <w:rFonts w:cs="Times New Roman"/>
        </w:rPr>
      </w:pPr>
    </w:p>
    <w:p w:rsidR="0014455C" w:rsidRPr="007D3516" w:rsidRDefault="00E93586" w:rsidP="00211AB0">
      <w:pPr>
        <w:autoSpaceDE w:val="0"/>
        <w:autoSpaceDN w:val="0"/>
        <w:adjustRightInd w:val="0"/>
        <w:spacing w:after="0" w:line="240" w:lineRule="auto"/>
        <w:jc w:val="both"/>
        <w:rPr>
          <w:rFonts w:cs="Times New Roman"/>
        </w:rPr>
      </w:pPr>
      <w:r w:rsidRPr="007D3516">
        <w:rPr>
          <w:rFonts w:cs="Times New Roman"/>
        </w:rPr>
        <w:t xml:space="preserve">Technical assistance is provided through </w:t>
      </w:r>
      <w:r w:rsidR="00962756">
        <w:rPr>
          <w:rFonts w:cs="Times New Roman"/>
        </w:rPr>
        <w:t xml:space="preserve">face to face (F2F) </w:t>
      </w:r>
      <w:r w:rsidRPr="007D3516">
        <w:rPr>
          <w:rFonts w:cs="Times New Roman"/>
        </w:rPr>
        <w:t>trainings, webinars, emails, phone calls, and</w:t>
      </w:r>
      <w:r w:rsidR="00AB0D05" w:rsidRPr="007D3516">
        <w:rPr>
          <w:rFonts w:cs="Times New Roman"/>
        </w:rPr>
        <w:t xml:space="preserve"> </w:t>
      </w:r>
      <w:r w:rsidRPr="007D3516">
        <w:rPr>
          <w:rFonts w:cs="Times New Roman"/>
        </w:rPr>
        <w:t>teleconferences.</w:t>
      </w:r>
      <w:r w:rsidR="00761599">
        <w:rPr>
          <w:rFonts w:cs="Times New Roman"/>
        </w:rPr>
        <w:t xml:space="preserve">  </w:t>
      </w:r>
      <w:r w:rsidR="00962756">
        <w:rPr>
          <w:rFonts w:cs="Times New Roman"/>
        </w:rPr>
        <w:t xml:space="preserve">A </w:t>
      </w:r>
      <w:r w:rsidR="0014455C" w:rsidRPr="007D3516">
        <w:rPr>
          <w:rFonts w:cs="Times New Roman"/>
        </w:rPr>
        <w:t>bi-</w:t>
      </w:r>
      <w:r w:rsidR="00811C8A">
        <w:rPr>
          <w:rFonts w:cs="Times New Roman"/>
        </w:rPr>
        <w:t>weekly</w:t>
      </w:r>
      <w:r w:rsidR="0014455C" w:rsidRPr="007D3516">
        <w:rPr>
          <w:rFonts w:cs="Times New Roman"/>
        </w:rPr>
        <w:t xml:space="preserve"> webinar series for programs called “Sp</w:t>
      </w:r>
      <w:r w:rsidR="00EA05CA">
        <w:rPr>
          <w:rFonts w:cs="Times New Roman"/>
        </w:rPr>
        <w:t>otlight”</w:t>
      </w:r>
      <w:r w:rsidR="00962756">
        <w:rPr>
          <w:rFonts w:cs="Times New Roman"/>
        </w:rPr>
        <w:t xml:space="preserve"> is a constant.</w:t>
      </w:r>
      <w:r w:rsidR="0014455C" w:rsidRPr="007D3516">
        <w:rPr>
          <w:rFonts w:cs="Times New Roman"/>
        </w:rPr>
        <w:t xml:space="preserve">  This</w:t>
      </w:r>
      <w:r w:rsidR="00962756">
        <w:rPr>
          <w:rFonts w:cs="Times New Roman"/>
        </w:rPr>
        <w:t xml:space="preserve"> PD</w:t>
      </w:r>
      <w:r w:rsidR="00962756" w:rsidRPr="007D3516">
        <w:rPr>
          <w:rFonts w:cs="Times New Roman"/>
        </w:rPr>
        <w:t xml:space="preserve"> opportunity</w:t>
      </w:r>
      <w:r w:rsidR="0014455C" w:rsidRPr="007D3516">
        <w:rPr>
          <w:rFonts w:cs="Times New Roman"/>
        </w:rPr>
        <w:t xml:space="preserve"> highlight</w:t>
      </w:r>
      <w:r w:rsidR="00962756">
        <w:rPr>
          <w:rFonts w:cs="Times New Roman"/>
        </w:rPr>
        <w:t>s</w:t>
      </w:r>
      <w:r w:rsidR="0014455C" w:rsidRPr="007D3516">
        <w:rPr>
          <w:rFonts w:cs="Times New Roman"/>
        </w:rPr>
        <w:t xml:space="preserve"> and discuss topics and best practices re</w:t>
      </w:r>
      <w:r w:rsidR="001439DC">
        <w:rPr>
          <w:rFonts w:cs="Times New Roman"/>
        </w:rPr>
        <w:t xml:space="preserve">levant to </w:t>
      </w:r>
      <w:r w:rsidR="0014455C" w:rsidRPr="007D3516">
        <w:rPr>
          <w:rFonts w:cs="Times New Roman"/>
        </w:rPr>
        <w:t xml:space="preserve">the local programs.  The state uses the forum to disseminate </w:t>
      </w:r>
      <w:r w:rsidR="000B5C32">
        <w:rPr>
          <w:rFonts w:cs="Times New Roman"/>
        </w:rPr>
        <w:t xml:space="preserve">policy, regulations, innovative </w:t>
      </w:r>
      <w:r w:rsidR="00761599">
        <w:rPr>
          <w:rFonts w:cs="Times New Roman"/>
        </w:rPr>
        <w:t xml:space="preserve">instructional strategies and resources from </w:t>
      </w:r>
      <w:r w:rsidR="0014455C" w:rsidRPr="007D3516">
        <w:rPr>
          <w:rFonts w:cs="Times New Roman"/>
        </w:rPr>
        <w:t xml:space="preserve">a </w:t>
      </w:r>
      <w:r w:rsidR="001439DC">
        <w:rPr>
          <w:rFonts w:cs="Times New Roman"/>
        </w:rPr>
        <w:t>nation</w:t>
      </w:r>
      <w:r w:rsidR="000B5C32">
        <w:rPr>
          <w:rFonts w:cs="Times New Roman"/>
        </w:rPr>
        <w:t>al, state, and local level</w:t>
      </w:r>
      <w:r w:rsidR="0014455C" w:rsidRPr="007D3516">
        <w:rPr>
          <w:rFonts w:cs="Times New Roman"/>
        </w:rPr>
        <w:t xml:space="preserve">.  </w:t>
      </w:r>
      <w:r w:rsidR="008418AE" w:rsidRPr="007D3516">
        <w:rPr>
          <w:rFonts w:cs="Times New Roman"/>
        </w:rPr>
        <w:t>Questions are asked verbal</w:t>
      </w:r>
      <w:r w:rsidR="001439DC">
        <w:rPr>
          <w:rFonts w:cs="Times New Roman"/>
        </w:rPr>
        <w:t>ly or through the chat feature</w:t>
      </w:r>
      <w:r w:rsidR="008418AE" w:rsidRPr="007D3516">
        <w:rPr>
          <w:rFonts w:cs="Times New Roman"/>
        </w:rPr>
        <w:t>.  The Spotlight series is recorded and archived as a professional development resource for directors and staff</w:t>
      </w:r>
      <w:r w:rsidR="001C31DE">
        <w:rPr>
          <w:rFonts w:cs="Times New Roman"/>
        </w:rPr>
        <w:t xml:space="preserve"> through the Alabama Adult Education System of Performance and Accountability (AAESAP) management information system</w:t>
      </w:r>
      <w:r w:rsidR="008418AE" w:rsidRPr="007D3516">
        <w:rPr>
          <w:rFonts w:cs="Times New Roman"/>
        </w:rPr>
        <w:t xml:space="preserve">.  </w:t>
      </w:r>
      <w:r w:rsidR="0014455C" w:rsidRPr="007D3516">
        <w:rPr>
          <w:rFonts w:cs="Times New Roman"/>
        </w:rPr>
        <w:t xml:space="preserve"> </w:t>
      </w:r>
    </w:p>
    <w:p w:rsidR="00752446" w:rsidRPr="007D3516" w:rsidRDefault="00752446" w:rsidP="00211AB0">
      <w:pPr>
        <w:autoSpaceDE w:val="0"/>
        <w:autoSpaceDN w:val="0"/>
        <w:adjustRightInd w:val="0"/>
        <w:spacing w:after="0" w:line="240" w:lineRule="auto"/>
        <w:jc w:val="both"/>
        <w:rPr>
          <w:rFonts w:cs="Times New Roman"/>
          <w:b/>
          <w:u w:val="single"/>
        </w:rPr>
      </w:pPr>
    </w:p>
    <w:p w:rsidR="00937FEC" w:rsidRPr="00CA6F87" w:rsidRDefault="00CA6F87" w:rsidP="00211AB0">
      <w:pPr>
        <w:autoSpaceDE w:val="0"/>
        <w:autoSpaceDN w:val="0"/>
        <w:adjustRightInd w:val="0"/>
        <w:spacing w:after="0" w:line="240" w:lineRule="auto"/>
        <w:jc w:val="both"/>
        <w:rPr>
          <w:rFonts w:cs="Times New Roman"/>
        </w:rPr>
      </w:pPr>
      <w:r w:rsidRPr="00CA6F87">
        <w:rPr>
          <w:rFonts w:cs="Times New Roman"/>
          <w:u w:val="single"/>
        </w:rPr>
        <w:t>(</w:t>
      </w:r>
      <w:r w:rsidR="005366BC" w:rsidRPr="00CA6F87">
        <w:rPr>
          <w:rFonts w:cs="Times New Roman"/>
          <w:u w:val="single"/>
        </w:rPr>
        <w:t>A.4</w:t>
      </w:r>
      <w:r w:rsidRPr="00CA6F87">
        <w:rPr>
          <w:rFonts w:cs="Times New Roman"/>
          <w:u w:val="single"/>
        </w:rPr>
        <w:t>)</w:t>
      </w:r>
      <w:r w:rsidR="005366BC" w:rsidRPr="00CA6F87">
        <w:rPr>
          <w:rFonts w:cs="Times New Roman"/>
          <w:u w:val="single"/>
        </w:rPr>
        <w:t xml:space="preserve"> </w:t>
      </w:r>
      <w:r w:rsidR="00357EFB" w:rsidRPr="00CA6F87">
        <w:rPr>
          <w:rFonts w:cs="Times New Roman"/>
          <w:u w:val="single"/>
        </w:rPr>
        <w:t>Monitoring and E</w:t>
      </w:r>
      <w:r w:rsidR="00937FEC" w:rsidRPr="00CA6F87">
        <w:rPr>
          <w:rFonts w:cs="Times New Roman"/>
          <w:u w:val="single"/>
        </w:rPr>
        <w:t>valuation</w:t>
      </w:r>
      <w:r w:rsidR="00937FEC" w:rsidRPr="00CA6F87">
        <w:rPr>
          <w:rFonts w:cs="Times New Roman"/>
        </w:rPr>
        <w:t xml:space="preserve"> </w:t>
      </w:r>
    </w:p>
    <w:p w:rsidR="00DD4242" w:rsidRDefault="00357EFB" w:rsidP="00211AB0">
      <w:pPr>
        <w:autoSpaceDE w:val="0"/>
        <w:autoSpaceDN w:val="0"/>
        <w:adjustRightInd w:val="0"/>
        <w:spacing w:after="0" w:line="240" w:lineRule="auto"/>
        <w:jc w:val="both"/>
        <w:rPr>
          <w:rFonts w:cs="Times New Roman"/>
        </w:rPr>
      </w:pPr>
      <w:r w:rsidRPr="007D3516">
        <w:rPr>
          <w:rFonts w:cs="Times New Roman"/>
        </w:rPr>
        <w:t>Monitoring and e</w:t>
      </w:r>
      <w:r w:rsidR="00D04D53" w:rsidRPr="007D3516">
        <w:rPr>
          <w:rFonts w:cs="Times New Roman"/>
        </w:rPr>
        <w:t>valuation</w:t>
      </w:r>
      <w:r w:rsidR="00F44A8A">
        <w:rPr>
          <w:rFonts w:cs="Times New Roman"/>
        </w:rPr>
        <w:t>s</w:t>
      </w:r>
      <w:r w:rsidR="009C49FE">
        <w:rPr>
          <w:rFonts w:cs="Times New Roman"/>
        </w:rPr>
        <w:t xml:space="preserve"> are accomplished in a couple of different ways.  </w:t>
      </w:r>
      <w:r w:rsidR="007E01F0" w:rsidRPr="007D3516">
        <w:rPr>
          <w:rFonts w:cs="Times New Roman"/>
        </w:rPr>
        <w:t xml:space="preserve">Desktop monitoring and actual </w:t>
      </w:r>
      <w:r w:rsidR="003D3D13" w:rsidRPr="007D3516">
        <w:rPr>
          <w:rFonts w:cs="Times New Roman"/>
        </w:rPr>
        <w:t xml:space="preserve">on-site review </w:t>
      </w:r>
      <w:r w:rsidR="007E01F0" w:rsidRPr="007D3516">
        <w:rPr>
          <w:rFonts w:cs="Times New Roman"/>
        </w:rPr>
        <w:t>visits make up the process used to eval</w:t>
      </w:r>
      <w:r w:rsidR="00CC744E">
        <w:rPr>
          <w:rFonts w:cs="Times New Roman"/>
        </w:rPr>
        <w:t>uate the success and/or areas for program</w:t>
      </w:r>
      <w:r w:rsidR="007E01F0" w:rsidRPr="007D3516">
        <w:rPr>
          <w:rFonts w:cs="Times New Roman"/>
        </w:rPr>
        <w:t xml:space="preserve"> improvement.  </w:t>
      </w:r>
      <w:r w:rsidR="00DD4242" w:rsidRPr="007D3516">
        <w:rPr>
          <w:rFonts w:cs="Times New Roman"/>
          <w:bCs/>
        </w:rPr>
        <w:t>A desk</w:t>
      </w:r>
      <w:r w:rsidR="00F44A8A">
        <w:rPr>
          <w:rFonts w:cs="Times New Roman"/>
          <w:bCs/>
        </w:rPr>
        <w:t xml:space="preserve">top </w:t>
      </w:r>
      <w:r w:rsidR="00DD4242" w:rsidRPr="007D3516">
        <w:rPr>
          <w:rFonts w:cs="Times New Roman"/>
          <w:bCs/>
        </w:rPr>
        <w:t>monitoring</w:t>
      </w:r>
      <w:r w:rsidR="00DD4242">
        <w:rPr>
          <w:rFonts w:cs="Times New Roman"/>
          <w:bCs/>
        </w:rPr>
        <w:t xml:space="preserve"> process </w:t>
      </w:r>
      <w:r w:rsidR="00F44A8A">
        <w:rPr>
          <w:rFonts w:cs="Times New Roman"/>
          <w:bCs/>
        </w:rPr>
        <w:t xml:space="preserve">utilized </w:t>
      </w:r>
      <w:r w:rsidR="00DD4242">
        <w:rPr>
          <w:rFonts w:cs="Times New Roman"/>
          <w:bCs/>
        </w:rPr>
        <w:t>based on the National Reporting System (NRS) Educational Functioning Levels (EFL),</w:t>
      </w:r>
      <w:r w:rsidR="00086262">
        <w:rPr>
          <w:rFonts w:cs="Times New Roman"/>
          <w:bCs/>
        </w:rPr>
        <w:t xml:space="preserve"> Measurable Skill Gains (MSG), </w:t>
      </w:r>
      <w:r w:rsidR="00DD4242">
        <w:rPr>
          <w:rFonts w:cs="Times New Roman"/>
          <w:bCs/>
        </w:rPr>
        <w:t>High School Equiva</w:t>
      </w:r>
      <w:r w:rsidR="008D1ED4">
        <w:rPr>
          <w:rFonts w:cs="Times New Roman"/>
          <w:bCs/>
        </w:rPr>
        <w:t xml:space="preserve">lency attainment, </w:t>
      </w:r>
      <w:r w:rsidR="00086262">
        <w:rPr>
          <w:rFonts w:cs="Times New Roman"/>
          <w:bCs/>
        </w:rPr>
        <w:t xml:space="preserve">postsecondary education, training, and </w:t>
      </w:r>
      <w:r w:rsidR="00086262">
        <w:rPr>
          <w:rFonts w:cs="Times New Roman"/>
          <w:bCs/>
        </w:rPr>
        <w:lastRenderedPageBreak/>
        <w:t>employment</w:t>
      </w:r>
      <w:r w:rsidR="00F44A8A">
        <w:rPr>
          <w:rFonts w:cs="Times New Roman"/>
          <w:bCs/>
        </w:rPr>
        <w:t xml:space="preserve"> is utilized</w:t>
      </w:r>
      <w:r w:rsidR="00DD4242">
        <w:rPr>
          <w:rFonts w:cs="Times New Roman"/>
          <w:bCs/>
        </w:rPr>
        <w:t xml:space="preserve">.  Alabama </w:t>
      </w:r>
      <w:r w:rsidR="00307EC6">
        <w:rPr>
          <w:rFonts w:cs="Times New Roman"/>
          <w:bCs/>
        </w:rPr>
        <w:t xml:space="preserve">included </w:t>
      </w:r>
      <w:r w:rsidR="00DD4242">
        <w:rPr>
          <w:rFonts w:cs="Times New Roman"/>
          <w:bCs/>
        </w:rPr>
        <w:t>four</w:t>
      </w:r>
      <w:r w:rsidR="00DD4242" w:rsidRPr="007D3516">
        <w:rPr>
          <w:rFonts w:cs="Times New Roman"/>
          <w:bCs/>
        </w:rPr>
        <w:t xml:space="preserve"> additional state indic</w:t>
      </w:r>
      <w:r w:rsidR="00DD4242">
        <w:rPr>
          <w:rFonts w:cs="Times New Roman"/>
          <w:bCs/>
        </w:rPr>
        <w:t>ators in FY 201</w:t>
      </w:r>
      <w:r w:rsidR="00F44A8A">
        <w:rPr>
          <w:rFonts w:cs="Times New Roman"/>
          <w:bCs/>
        </w:rPr>
        <w:t>7</w:t>
      </w:r>
      <w:r w:rsidR="009C49FE">
        <w:rPr>
          <w:rFonts w:cs="Times New Roman"/>
          <w:bCs/>
        </w:rPr>
        <w:t>-201</w:t>
      </w:r>
      <w:r w:rsidR="00F44A8A">
        <w:rPr>
          <w:rFonts w:cs="Times New Roman"/>
          <w:bCs/>
        </w:rPr>
        <w:t>8</w:t>
      </w:r>
      <w:r w:rsidR="00DD4242">
        <w:rPr>
          <w:rFonts w:cs="Times New Roman"/>
          <w:bCs/>
        </w:rPr>
        <w:t xml:space="preserve"> year</w:t>
      </w:r>
      <w:r w:rsidR="00307EC6">
        <w:rPr>
          <w:rFonts w:cs="Times New Roman"/>
          <w:bCs/>
        </w:rPr>
        <w:t xml:space="preserve"> to </w:t>
      </w:r>
      <w:r w:rsidR="00DD4242" w:rsidRPr="007D3516">
        <w:rPr>
          <w:rFonts w:cs="Times New Roman"/>
          <w:bCs/>
        </w:rPr>
        <w:t>include</w:t>
      </w:r>
      <w:r w:rsidR="00DD4242">
        <w:rPr>
          <w:rFonts w:cs="Times New Roman"/>
          <w:bCs/>
        </w:rPr>
        <w:t>:</w:t>
      </w:r>
      <w:r w:rsidR="00DD4242" w:rsidRPr="007D3516">
        <w:rPr>
          <w:rFonts w:cs="Times New Roman"/>
          <w:bCs/>
        </w:rPr>
        <w:t xml:space="preserve"> 1) an enrollment goal, 2) an overall academi</w:t>
      </w:r>
      <w:r w:rsidR="00DD4242">
        <w:rPr>
          <w:rFonts w:cs="Times New Roman"/>
          <w:bCs/>
        </w:rPr>
        <w:t xml:space="preserve">c performance measure goal, </w:t>
      </w:r>
      <w:r w:rsidR="00DD4242" w:rsidRPr="007D3516">
        <w:rPr>
          <w:rFonts w:cs="Times New Roman"/>
          <w:bCs/>
        </w:rPr>
        <w:t>3) a National Career Readiness Certificate goal</w:t>
      </w:r>
      <w:r w:rsidR="00DD4242">
        <w:rPr>
          <w:rFonts w:cs="Times New Roman"/>
          <w:bCs/>
        </w:rPr>
        <w:t>, and 4) a goal for GED® diplomas.</w:t>
      </w:r>
      <w:r w:rsidR="00DD4242" w:rsidRPr="007D3516">
        <w:rPr>
          <w:rFonts w:cs="Times New Roman"/>
          <w:bCs/>
        </w:rPr>
        <w:t xml:space="preserve">  </w:t>
      </w:r>
      <w:r w:rsidR="00DD4242">
        <w:rPr>
          <w:rFonts w:cs="Times New Roman"/>
          <w:bCs/>
        </w:rPr>
        <w:t>The process also takes into consideration attendance patterns, pre/posttest rates, and inv</w:t>
      </w:r>
      <w:r w:rsidR="008D1ED4">
        <w:rPr>
          <w:rFonts w:cs="Times New Roman"/>
          <w:bCs/>
        </w:rPr>
        <w:t xml:space="preserve">oicing patterns.  </w:t>
      </w:r>
      <w:r w:rsidR="00DD4242" w:rsidRPr="007D3516">
        <w:rPr>
          <w:rFonts w:cs="Times New Roman"/>
          <w:bCs/>
        </w:rPr>
        <w:t>After the completion of the desk audit, programs are contacted by p</w:t>
      </w:r>
      <w:r w:rsidR="00307EC6">
        <w:rPr>
          <w:rFonts w:cs="Times New Roman"/>
          <w:bCs/>
        </w:rPr>
        <w:t>hone,</w:t>
      </w:r>
      <w:r w:rsidR="00DD4242" w:rsidRPr="007D3516">
        <w:rPr>
          <w:rFonts w:cs="Times New Roman"/>
          <w:bCs/>
        </w:rPr>
        <w:t xml:space="preserve"> email</w:t>
      </w:r>
      <w:r w:rsidR="00307EC6">
        <w:rPr>
          <w:rFonts w:cs="Times New Roman"/>
          <w:bCs/>
        </w:rPr>
        <w:t>, or a visit</w:t>
      </w:r>
      <w:r w:rsidR="00DD4242" w:rsidRPr="007D3516">
        <w:rPr>
          <w:rFonts w:cs="Times New Roman"/>
          <w:bCs/>
        </w:rPr>
        <w:t>.  Programs a</w:t>
      </w:r>
      <w:r w:rsidR="00DD4242">
        <w:rPr>
          <w:rFonts w:cs="Times New Roman"/>
          <w:bCs/>
        </w:rPr>
        <w:t>re required to follow-up</w:t>
      </w:r>
      <w:r w:rsidR="00DD4242" w:rsidRPr="007D3516">
        <w:rPr>
          <w:rFonts w:cs="Times New Roman"/>
          <w:bCs/>
        </w:rPr>
        <w:t xml:space="preserve"> on how t</w:t>
      </w:r>
      <w:r w:rsidR="00DD4242">
        <w:rPr>
          <w:rFonts w:cs="Times New Roman"/>
          <w:bCs/>
        </w:rPr>
        <w:t>o increase performance if the program is within a range which would be unacceptable based on the current time of the year that the desk audit is generated.</w:t>
      </w:r>
      <w:r w:rsidR="002A4A68">
        <w:rPr>
          <w:rFonts w:cs="Times New Roman"/>
        </w:rPr>
        <w:t xml:space="preserve">  </w:t>
      </w:r>
      <w:r w:rsidR="00086262">
        <w:rPr>
          <w:rFonts w:cs="Times New Roman"/>
        </w:rPr>
        <w:t>The state continues to revise and adapt new features to the compliance review</w:t>
      </w:r>
      <w:r w:rsidR="00F0050A">
        <w:rPr>
          <w:rFonts w:cs="Times New Roman"/>
        </w:rPr>
        <w:t xml:space="preserve"> and technical assistance process.  </w:t>
      </w:r>
    </w:p>
    <w:p w:rsidR="00DD4242" w:rsidRDefault="00DD4242" w:rsidP="00DD4242">
      <w:pPr>
        <w:autoSpaceDE w:val="0"/>
        <w:autoSpaceDN w:val="0"/>
        <w:adjustRightInd w:val="0"/>
        <w:spacing w:after="0" w:line="240" w:lineRule="auto"/>
        <w:jc w:val="both"/>
        <w:rPr>
          <w:rFonts w:cs="Times New Roman"/>
          <w:bCs/>
        </w:rPr>
      </w:pPr>
    </w:p>
    <w:p w:rsidR="00357EFB" w:rsidRPr="007D3516" w:rsidRDefault="00DD4242" w:rsidP="00211AB0">
      <w:pPr>
        <w:autoSpaceDE w:val="0"/>
        <w:autoSpaceDN w:val="0"/>
        <w:adjustRightInd w:val="0"/>
        <w:spacing w:after="0" w:line="240" w:lineRule="auto"/>
        <w:jc w:val="both"/>
        <w:rPr>
          <w:rFonts w:cs="Times New Roman"/>
        </w:rPr>
      </w:pPr>
      <w:r w:rsidRPr="007D3516">
        <w:rPr>
          <w:rFonts w:cs="Times New Roman"/>
        </w:rPr>
        <w:t xml:space="preserve">Program effectiveness is gauged through the federal measures as outlined under the federal WIOA and NRS measures.  Programs with low performance </w:t>
      </w:r>
      <w:r w:rsidR="008464F4">
        <w:rPr>
          <w:rFonts w:cs="Times New Roman"/>
        </w:rPr>
        <w:t>in</w:t>
      </w:r>
      <w:r w:rsidRPr="007D3516">
        <w:rPr>
          <w:rFonts w:cs="Times New Roman"/>
        </w:rPr>
        <w:t xml:space="preserve"> the fe</w:t>
      </w:r>
      <w:r>
        <w:rPr>
          <w:rFonts w:cs="Times New Roman"/>
        </w:rPr>
        <w:t xml:space="preserve">deral and state indicators are </w:t>
      </w:r>
      <w:r w:rsidRPr="007D3516">
        <w:rPr>
          <w:rFonts w:cs="Times New Roman"/>
        </w:rPr>
        <w:t xml:space="preserve">given continuous support by their specialist. </w:t>
      </w:r>
    </w:p>
    <w:p w:rsidR="00937FEC" w:rsidRPr="008C637A" w:rsidRDefault="00937FEC" w:rsidP="00211AB0">
      <w:pPr>
        <w:autoSpaceDE w:val="0"/>
        <w:autoSpaceDN w:val="0"/>
        <w:adjustRightInd w:val="0"/>
        <w:spacing w:after="0" w:line="240" w:lineRule="auto"/>
        <w:jc w:val="both"/>
        <w:rPr>
          <w:rFonts w:cs="Times New Roman"/>
        </w:rPr>
      </w:pPr>
    </w:p>
    <w:p w:rsidR="00FA0335" w:rsidRPr="00CA6F87" w:rsidRDefault="005366BC" w:rsidP="00211AB0">
      <w:pPr>
        <w:autoSpaceDE w:val="0"/>
        <w:autoSpaceDN w:val="0"/>
        <w:adjustRightInd w:val="0"/>
        <w:spacing w:after="0" w:line="240" w:lineRule="auto"/>
        <w:jc w:val="both"/>
        <w:rPr>
          <w:rFonts w:cs="Times New Roman"/>
        </w:rPr>
      </w:pPr>
      <w:r w:rsidRPr="00CA6F87">
        <w:rPr>
          <w:rFonts w:cs="Times New Roman"/>
          <w:u w:val="single"/>
        </w:rPr>
        <w:t xml:space="preserve">B. </w:t>
      </w:r>
      <w:r w:rsidR="00937FEC" w:rsidRPr="00CA6F87">
        <w:rPr>
          <w:rFonts w:cs="Times New Roman"/>
          <w:u w:val="single"/>
        </w:rPr>
        <w:t>Permissible Activities</w:t>
      </w:r>
      <w:r w:rsidR="00937FEC" w:rsidRPr="00CA6F87">
        <w:rPr>
          <w:rFonts w:cs="Times New Roman"/>
        </w:rPr>
        <w:t xml:space="preserve"> </w:t>
      </w:r>
    </w:p>
    <w:p w:rsidR="00D40843" w:rsidRDefault="007E64C2" w:rsidP="00AC2E77">
      <w:pPr>
        <w:autoSpaceDE w:val="0"/>
        <w:autoSpaceDN w:val="0"/>
        <w:adjustRightInd w:val="0"/>
        <w:spacing w:after="0" w:line="240" w:lineRule="auto"/>
        <w:jc w:val="both"/>
        <w:rPr>
          <w:rFonts w:cs="Times New Roman"/>
        </w:rPr>
      </w:pPr>
      <w:r>
        <w:rPr>
          <w:rFonts w:cs="Times New Roman"/>
        </w:rPr>
        <w:t>During the 2017</w:t>
      </w:r>
      <w:r w:rsidR="00477C60">
        <w:rPr>
          <w:rFonts w:cs="Times New Roman"/>
        </w:rPr>
        <w:t>-18</w:t>
      </w:r>
      <w:r w:rsidR="00F031EE" w:rsidRPr="007D3516">
        <w:rPr>
          <w:rFonts w:cs="Times New Roman"/>
        </w:rPr>
        <w:t xml:space="preserve"> program ye</w:t>
      </w:r>
      <w:r w:rsidR="00477C60">
        <w:rPr>
          <w:rFonts w:cs="Times New Roman"/>
        </w:rPr>
        <w:t>ar l</w:t>
      </w:r>
      <w:r w:rsidR="00D40843">
        <w:rPr>
          <w:rFonts w:cs="Times New Roman"/>
        </w:rPr>
        <w:t>eadership fund</w:t>
      </w:r>
      <w:r w:rsidR="000A0FDE">
        <w:rPr>
          <w:rFonts w:cs="Times New Roman"/>
        </w:rPr>
        <w:t>s were used to support the Alabama Adult Education System of Accountability and Performance (AAESAP).  The data management system continues to expand functionality in order to capture</w:t>
      </w:r>
      <w:r w:rsidR="00E71115">
        <w:rPr>
          <w:rFonts w:cs="Times New Roman"/>
        </w:rPr>
        <w:t xml:space="preserve">, match, and report </w:t>
      </w:r>
      <w:r w:rsidR="000A0FDE">
        <w:rPr>
          <w:rFonts w:cs="Times New Roman"/>
        </w:rPr>
        <w:t xml:space="preserve">WIOA data. </w:t>
      </w:r>
      <w:r w:rsidR="00067D96">
        <w:rPr>
          <w:rFonts w:cs="Times New Roman"/>
        </w:rPr>
        <w:t xml:space="preserve"> </w:t>
      </w:r>
    </w:p>
    <w:p w:rsidR="00AC2E77" w:rsidRPr="00AC2E77" w:rsidRDefault="00AC2E77" w:rsidP="00AC2E77">
      <w:pPr>
        <w:pBdr>
          <w:bottom w:val="single" w:sz="4" w:space="1" w:color="auto"/>
        </w:pBdr>
        <w:autoSpaceDE w:val="0"/>
        <w:autoSpaceDN w:val="0"/>
        <w:adjustRightInd w:val="0"/>
        <w:spacing w:after="0" w:line="240" w:lineRule="auto"/>
        <w:jc w:val="both"/>
        <w:rPr>
          <w:rFonts w:cs="Times New Roman"/>
        </w:rPr>
      </w:pPr>
    </w:p>
    <w:p w:rsidR="00AC2E77" w:rsidRDefault="00AC2E77" w:rsidP="00AC2E77">
      <w:pPr>
        <w:shd w:val="clear" w:color="auto" w:fill="FFFFFF" w:themeFill="background1"/>
        <w:spacing w:after="0"/>
        <w:jc w:val="both"/>
        <w:rPr>
          <w:b/>
        </w:rPr>
      </w:pPr>
    </w:p>
    <w:p w:rsidR="008F2BEA" w:rsidRDefault="00EC2C25" w:rsidP="00AC2E77">
      <w:pPr>
        <w:shd w:val="clear" w:color="auto" w:fill="FFFFFF" w:themeFill="background1"/>
        <w:spacing w:after="0"/>
        <w:jc w:val="both"/>
        <w:rPr>
          <w:b/>
        </w:rPr>
      </w:pPr>
      <w:r w:rsidRPr="007D3516">
        <w:rPr>
          <w:b/>
        </w:rPr>
        <w:t>Performance Data Analysis</w:t>
      </w:r>
    </w:p>
    <w:p w:rsidR="007F532E" w:rsidRPr="00B00C52" w:rsidRDefault="007F532E" w:rsidP="00AC2E77">
      <w:pPr>
        <w:shd w:val="clear" w:color="auto" w:fill="FFFFFF" w:themeFill="background1"/>
        <w:spacing w:after="0"/>
        <w:jc w:val="both"/>
        <w:rPr>
          <w:b/>
          <w:i/>
        </w:rPr>
      </w:pPr>
      <w:r w:rsidRPr="00B00C52">
        <w:rPr>
          <w:rFonts w:cs="Times New Roman"/>
          <w:i/>
        </w:rPr>
        <w:t>Describe how the adult education program performed in the overall assessment of core programs based on the core indicators of performance. Discuss how the assessment was used to improve quality and effectiveness of the funded eligible providers and any plans to further increase performance in future reporting years.</w:t>
      </w:r>
    </w:p>
    <w:p w:rsidR="000A2A86" w:rsidRPr="007D3516" w:rsidRDefault="000A2A86" w:rsidP="00AC2E77">
      <w:pPr>
        <w:pBdr>
          <w:bottom w:val="single" w:sz="4" w:space="1" w:color="auto"/>
        </w:pBdr>
        <w:autoSpaceDE w:val="0"/>
        <w:autoSpaceDN w:val="0"/>
        <w:adjustRightInd w:val="0"/>
        <w:spacing w:after="0" w:line="240" w:lineRule="auto"/>
        <w:jc w:val="both"/>
        <w:rPr>
          <w:rFonts w:cs="Times New Roman"/>
          <w:bCs/>
        </w:rPr>
      </w:pPr>
    </w:p>
    <w:p w:rsidR="00AC2E77" w:rsidRDefault="00AC2E77" w:rsidP="00211AB0">
      <w:pPr>
        <w:autoSpaceDE w:val="0"/>
        <w:autoSpaceDN w:val="0"/>
        <w:adjustRightInd w:val="0"/>
        <w:spacing w:after="0" w:line="240" w:lineRule="auto"/>
        <w:jc w:val="both"/>
        <w:rPr>
          <w:rFonts w:cs="Times New Roman"/>
          <w:bCs/>
        </w:rPr>
      </w:pPr>
    </w:p>
    <w:p w:rsidR="00595775" w:rsidRPr="00A10781" w:rsidRDefault="00884964" w:rsidP="00211AB0">
      <w:pPr>
        <w:autoSpaceDE w:val="0"/>
        <w:autoSpaceDN w:val="0"/>
        <w:adjustRightInd w:val="0"/>
        <w:spacing w:after="0" w:line="240" w:lineRule="auto"/>
        <w:jc w:val="both"/>
        <w:rPr>
          <w:rFonts w:cs="Times New Roman"/>
          <w:bCs/>
        </w:rPr>
      </w:pPr>
      <w:r>
        <w:rPr>
          <w:rFonts w:cs="Times New Roman"/>
          <w:bCs/>
        </w:rPr>
        <w:t>Alabama has 67 counties in the state with 2</w:t>
      </w:r>
      <w:r w:rsidR="00D34928">
        <w:rPr>
          <w:rFonts w:cs="Times New Roman"/>
          <w:bCs/>
        </w:rPr>
        <w:t>5</w:t>
      </w:r>
      <w:r>
        <w:rPr>
          <w:rFonts w:cs="Times New Roman"/>
          <w:bCs/>
        </w:rPr>
        <w:t xml:space="preserve"> fiscal agents</w:t>
      </w:r>
      <w:r w:rsidR="00AC49A0">
        <w:rPr>
          <w:rFonts w:cs="Times New Roman"/>
          <w:bCs/>
        </w:rPr>
        <w:t xml:space="preserve"> providing services in each county</w:t>
      </w:r>
      <w:r>
        <w:rPr>
          <w:rFonts w:cs="Times New Roman"/>
          <w:bCs/>
        </w:rPr>
        <w:t xml:space="preserve">.  </w:t>
      </w:r>
      <w:r w:rsidR="00A45177">
        <w:rPr>
          <w:rFonts w:cs="Times New Roman"/>
          <w:bCs/>
        </w:rPr>
        <w:t>These 2</w:t>
      </w:r>
      <w:r w:rsidR="00D34928">
        <w:rPr>
          <w:rFonts w:cs="Times New Roman"/>
          <w:bCs/>
        </w:rPr>
        <w:t>5</w:t>
      </w:r>
      <w:r w:rsidR="000A0FDE">
        <w:rPr>
          <w:rFonts w:cs="Times New Roman"/>
          <w:bCs/>
        </w:rPr>
        <w:t xml:space="preserve"> providers </w:t>
      </w:r>
      <w:r w:rsidR="00A45177">
        <w:rPr>
          <w:rFonts w:cs="Times New Roman"/>
          <w:bCs/>
        </w:rPr>
        <w:t>a</w:t>
      </w:r>
      <w:r w:rsidR="00595775">
        <w:rPr>
          <w:rFonts w:cs="Times New Roman"/>
          <w:bCs/>
        </w:rPr>
        <w:t xml:space="preserve">ccount for </w:t>
      </w:r>
      <w:r w:rsidR="00A45177" w:rsidRPr="004B2A9E">
        <w:rPr>
          <w:rFonts w:cs="Times New Roman"/>
          <w:bCs/>
        </w:rPr>
        <w:t xml:space="preserve">over 400 locations and </w:t>
      </w:r>
      <w:r w:rsidRPr="004B2A9E">
        <w:rPr>
          <w:rFonts w:cs="Times New Roman"/>
          <w:bCs/>
        </w:rPr>
        <w:t>1,0</w:t>
      </w:r>
      <w:r w:rsidR="004B2A9E" w:rsidRPr="004B2A9E">
        <w:rPr>
          <w:rFonts w:cs="Times New Roman"/>
          <w:bCs/>
        </w:rPr>
        <w:t>40</w:t>
      </w:r>
      <w:r w:rsidRPr="004B2A9E">
        <w:rPr>
          <w:rFonts w:cs="Times New Roman"/>
          <w:bCs/>
        </w:rPr>
        <w:t xml:space="preserve"> classes</w:t>
      </w:r>
      <w:r>
        <w:rPr>
          <w:rFonts w:cs="Times New Roman"/>
          <w:bCs/>
        </w:rPr>
        <w:t xml:space="preserve">.  The </w:t>
      </w:r>
      <w:r w:rsidR="00B53868">
        <w:rPr>
          <w:rFonts w:cs="Times New Roman"/>
          <w:bCs/>
        </w:rPr>
        <w:t>adult education</w:t>
      </w:r>
      <w:r>
        <w:rPr>
          <w:rFonts w:cs="Times New Roman"/>
          <w:bCs/>
        </w:rPr>
        <w:t xml:space="preserve"> system has </w:t>
      </w:r>
      <w:r w:rsidR="00595775">
        <w:rPr>
          <w:rFonts w:cs="Times New Roman"/>
          <w:bCs/>
        </w:rPr>
        <w:t>a staff of 783, including volunteers.  Part-time staff (</w:t>
      </w:r>
      <w:r w:rsidR="00595775" w:rsidRPr="00595775">
        <w:rPr>
          <w:rFonts w:cs="Times New Roman"/>
          <w:bCs/>
          <w:i/>
        </w:rPr>
        <w:t>less than 19 hours a week</w:t>
      </w:r>
      <w:r w:rsidR="00595775">
        <w:rPr>
          <w:rFonts w:cs="Times New Roman"/>
          <w:bCs/>
        </w:rPr>
        <w:t>) makeup 75% of the total staff.  During the 2017-18 program year t</w:t>
      </w:r>
      <w:r w:rsidR="00AC49A0">
        <w:rPr>
          <w:rFonts w:cs="Times New Roman"/>
          <w:bCs/>
        </w:rPr>
        <w:t xml:space="preserve">here </w:t>
      </w:r>
      <w:r w:rsidR="00595775">
        <w:rPr>
          <w:rFonts w:cs="Times New Roman"/>
          <w:bCs/>
        </w:rPr>
        <w:t>were</w:t>
      </w:r>
      <w:r w:rsidR="00AC49A0">
        <w:rPr>
          <w:rFonts w:cs="Times New Roman"/>
          <w:bCs/>
        </w:rPr>
        <w:t xml:space="preserve"> 2</w:t>
      </w:r>
      <w:r w:rsidR="00D34928">
        <w:rPr>
          <w:rFonts w:cs="Times New Roman"/>
          <w:bCs/>
        </w:rPr>
        <w:t xml:space="preserve">5 </w:t>
      </w:r>
      <w:r w:rsidR="00595775">
        <w:rPr>
          <w:rFonts w:cs="Times New Roman"/>
          <w:bCs/>
        </w:rPr>
        <w:t xml:space="preserve">designated </w:t>
      </w:r>
      <w:r w:rsidR="00AC49A0">
        <w:rPr>
          <w:rFonts w:cs="Times New Roman"/>
          <w:bCs/>
        </w:rPr>
        <w:t>program directors</w:t>
      </w:r>
      <w:r w:rsidR="00595775">
        <w:rPr>
          <w:rFonts w:cs="Times New Roman"/>
          <w:bCs/>
        </w:rPr>
        <w:t xml:space="preserve"> with </w:t>
      </w:r>
      <w:r w:rsidR="00A10781">
        <w:rPr>
          <w:rFonts w:cs="Times New Roman"/>
          <w:bCs/>
        </w:rPr>
        <w:t>many of those</w:t>
      </w:r>
      <w:r w:rsidR="00595775">
        <w:rPr>
          <w:rFonts w:cs="Times New Roman"/>
          <w:bCs/>
        </w:rPr>
        <w:t xml:space="preserve"> positions being filled </w:t>
      </w:r>
      <w:r w:rsidR="00A10781">
        <w:rPr>
          <w:rFonts w:cs="Times New Roman"/>
          <w:bCs/>
        </w:rPr>
        <w:t>by temporary appointments.</w:t>
      </w:r>
      <w:r w:rsidR="0023302F">
        <w:rPr>
          <w:rFonts w:cs="Times New Roman"/>
          <w:bCs/>
        </w:rPr>
        <w:t xml:space="preserve"> </w:t>
      </w:r>
      <w:r w:rsidR="00B4468E">
        <w:rPr>
          <w:rFonts w:cs="Times New Roman"/>
          <w:bCs/>
        </w:rPr>
        <w:t>R</w:t>
      </w:r>
      <w:r w:rsidR="000A0FDE">
        <w:rPr>
          <w:rFonts w:cs="Times New Roman"/>
          <w:bCs/>
        </w:rPr>
        <w:t xml:space="preserve">etirements during the 2017-18 year as well as several changes in </w:t>
      </w:r>
      <w:r w:rsidR="009025F6">
        <w:rPr>
          <w:rFonts w:cs="Times New Roman"/>
          <w:bCs/>
        </w:rPr>
        <w:t xml:space="preserve">local </w:t>
      </w:r>
      <w:r w:rsidR="000A0FDE">
        <w:rPr>
          <w:rFonts w:cs="Times New Roman"/>
          <w:bCs/>
        </w:rPr>
        <w:t>program leadership</w:t>
      </w:r>
      <w:r w:rsidR="00B4468E">
        <w:rPr>
          <w:rFonts w:cs="Times New Roman"/>
          <w:bCs/>
        </w:rPr>
        <w:t xml:space="preserve"> resulted in in</w:t>
      </w:r>
      <w:r w:rsidR="009025F6">
        <w:rPr>
          <w:rFonts w:cs="Times New Roman"/>
          <w:bCs/>
        </w:rPr>
        <w:t xml:space="preserve">consistency in </w:t>
      </w:r>
      <w:r w:rsidR="0023302F">
        <w:rPr>
          <w:rFonts w:cs="Times New Roman"/>
          <w:bCs/>
        </w:rPr>
        <w:t xml:space="preserve">local program </w:t>
      </w:r>
      <w:r w:rsidR="009025F6">
        <w:rPr>
          <w:rFonts w:cs="Times New Roman"/>
          <w:bCs/>
        </w:rPr>
        <w:t>performance</w:t>
      </w:r>
      <w:r w:rsidR="000A0FDE">
        <w:rPr>
          <w:rFonts w:cs="Times New Roman"/>
          <w:bCs/>
        </w:rPr>
        <w:t xml:space="preserve">.  </w:t>
      </w:r>
    </w:p>
    <w:p w:rsidR="00483652" w:rsidRPr="00483652" w:rsidRDefault="00483652" w:rsidP="00FD5A0B">
      <w:pPr>
        <w:autoSpaceDE w:val="0"/>
        <w:autoSpaceDN w:val="0"/>
        <w:adjustRightInd w:val="0"/>
        <w:spacing w:after="0" w:line="240" w:lineRule="auto"/>
        <w:jc w:val="center"/>
        <w:rPr>
          <w:rFonts w:cs="Times New Roman"/>
          <w:bCs/>
        </w:rPr>
      </w:pPr>
      <w:r w:rsidRPr="00483652">
        <w:rPr>
          <w:rFonts w:cs="Times New Roman"/>
          <w:bCs/>
          <w:noProof/>
        </w:rPr>
        <w:drawing>
          <wp:inline distT="0" distB="0" distL="0" distR="0" wp14:anchorId="099B7FB9" wp14:editId="10853B7F">
            <wp:extent cx="6296025" cy="251445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7332" cy="2582866"/>
                    </a:xfrm>
                    <a:prstGeom prst="rect">
                      <a:avLst/>
                    </a:prstGeom>
                  </pic:spPr>
                </pic:pic>
              </a:graphicData>
            </a:graphic>
          </wp:inline>
        </w:drawing>
      </w:r>
    </w:p>
    <w:p w:rsidR="00454D86" w:rsidRDefault="00454D86" w:rsidP="00211AB0">
      <w:pPr>
        <w:autoSpaceDE w:val="0"/>
        <w:autoSpaceDN w:val="0"/>
        <w:adjustRightInd w:val="0"/>
        <w:spacing w:after="0" w:line="240" w:lineRule="auto"/>
        <w:jc w:val="both"/>
        <w:rPr>
          <w:rFonts w:cs="Times New Roman"/>
          <w:bCs/>
        </w:rPr>
      </w:pPr>
    </w:p>
    <w:p w:rsidR="00CE6B8E" w:rsidRDefault="00D04454" w:rsidP="00211AB0">
      <w:pPr>
        <w:autoSpaceDE w:val="0"/>
        <w:autoSpaceDN w:val="0"/>
        <w:adjustRightInd w:val="0"/>
        <w:spacing w:after="0" w:line="240" w:lineRule="auto"/>
        <w:jc w:val="both"/>
        <w:rPr>
          <w:rFonts w:cs="Times New Roman"/>
          <w:bCs/>
        </w:rPr>
      </w:pPr>
      <w:r>
        <w:rPr>
          <w:rFonts w:cs="Times New Roman"/>
          <w:bCs/>
        </w:rPr>
        <w:lastRenderedPageBreak/>
        <w:t>Ala</w:t>
      </w:r>
      <w:r w:rsidR="00D93D8D">
        <w:rPr>
          <w:rFonts w:cs="Times New Roman"/>
          <w:bCs/>
        </w:rPr>
        <w:t xml:space="preserve">bama Adult Education follows a </w:t>
      </w:r>
      <w:r>
        <w:rPr>
          <w:rFonts w:cs="Times New Roman"/>
          <w:bCs/>
        </w:rPr>
        <w:t>continuous imp</w:t>
      </w:r>
      <w:r w:rsidR="00344754">
        <w:rPr>
          <w:rFonts w:cs="Times New Roman"/>
          <w:bCs/>
        </w:rPr>
        <w:t xml:space="preserve">rovement approach with </w:t>
      </w:r>
      <w:r w:rsidR="00D93D8D">
        <w:rPr>
          <w:rFonts w:cs="Times New Roman"/>
          <w:bCs/>
        </w:rPr>
        <w:t>data analysis as the foundational base</w:t>
      </w:r>
      <w:r>
        <w:rPr>
          <w:rFonts w:cs="Times New Roman"/>
          <w:bCs/>
        </w:rPr>
        <w:t xml:space="preserve">.  </w:t>
      </w:r>
      <w:r w:rsidR="00920205" w:rsidRPr="007D3516">
        <w:rPr>
          <w:rFonts w:cs="Times New Roman"/>
          <w:bCs/>
        </w:rPr>
        <w:t>The</w:t>
      </w:r>
      <w:r w:rsidR="00B4468E">
        <w:rPr>
          <w:rFonts w:cs="Times New Roman"/>
          <w:bCs/>
        </w:rPr>
        <w:t xml:space="preserve"> </w:t>
      </w:r>
      <w:r w:rsidR="00FA0335" w:rsidRPr="007D3516">
        <w:rPr>
          <w:rFonts w:cs="Times New Roman"/>
          <w:bCs/>
        </w:rPr>
        <w:t xml:space="preserve">state has been </w:t>
      </w:r>
      <w:r w:rsidR="00AF0F04">
        <w:rPr>
          <w:rFonts w:cs="Times New Roman"/>
          <w:bCs/>
        </w:rPr>
        <w:t>relative</w:t>
      </w:r>
      <w:r w:rsidR="00AD7240">
        <w:rPr>
          <w:rFonts w:cs="Times New Roman"/>
          <w:bCs/>
        </w:rPr>
        <w:t>ly</w:t>
      </w:r>
      <w:r w:rsidR="00AF0F04">
        <w:rPr>
          <w:rFonts w:cs="Times New Roman"/>
          <w:bCs/>
        </w:rPr>
        <w:t xml:space="preserve"> </w:t>
      </w:r>
      <w:r w:rsidR="00FA0335" w:rsidRPr="007D3516">
        <w:rPr>
          <w:rFonts w:cs="Times New Roman"/>
          <w:bCs/>
        </w:rPr>
        <w:t>consistent with historical norms</w:t>
      </w:r>
      <w:r w:rsidR="00123984">
        <w:rPr>
          <w:rFonts w:cs="Times New Roman"/>
          <w:bCs/>
        </w:rPr>
        <w:t xml:space="preserve"> for the core indicators of performance</w:t>
      </w:r>
      <w:r w:rsidR="00B4468E">
        <w:rPr>
          <w:rFonts w:cs="Times New Roman"/>
          <w:bCs/>
        </w:rPr>
        <w:t xml:space="preserve"> and the population demographic served</w:t>
      </w:r>
      <w:r w:rsidR="00FA0335" w:rsidRPr="007D3516">
        <w:rPr>
          <w:rFonts w:cs="Times New Roman"/>
          <w:bCs/>
        </w:rPr>
        <w:t>.</w:t>
      </w:r>
      <w:r w:rsidR="00047C58">
        <w:rPr>
          <w:rFonts w:cs="Times New Roman"/>
          <w:bCs/>
        </w:rPr>
        <w:t xml:space="preserve">  </w:t>
      </w:r>
      <w:r w:rsidR="00123984">
        <w:rPr>
          <w:rFonts w:cs="Times New Roman"/>
          <w:bCs/>
        </w:rPr>
        <w:t xml:space="preserve"> </w:t>
      </w:r>
    </w:p>
    <w:p w:rsidR="00AF0F04" w:rsidRPr="001675DB" w:rsidRDefault="00AF0F04" w:rsidP="001675DB">
      <w:pPr>
        <w:autoSpaceDE w:val="0"/>
        <w:autoSpaceDN w:val="0"/>
        <w:adjustRightInd w:val="0"/>
        <w:spacing w:after="0" w:line="240" w:lineRule="auto"/>
        <w:jc w:val="both"/>
        <w:rPr>
          <w:rFonts w:cs="Times New Roman"/>
          <w:bCs/>
        </w:rPr>
      </w:pPr>
    </w:p>
    <w:tbl>
      <w:tblPr>
        <w:tblW w:w="9856" w:type="dxa"/>
        <w:tblInd w:w="98" w:type="dxa"/>
        <w:tblLook w:val="04A0" w:firstRow="1" w:lastRow="0" w:firstColumn="1" w:lastColumn="0" w:noHBand="0" w:noVBand="1"/>
      </w:tblPr>
      <w:tblGrid>
        <w:gridCol w:w="4350"/>
        <w:gridCol w:w="2524"/>
        <w:gridCol w:w="2982"/>
      </w:tblGrid>
      <w:tr w:rsidR="00ED239A" w:rsidRPr="00127AD4" w:rsidTr="00E57451">
        <w:trPr>
          <w:trHeight w:val="60"/>
        </w:trPr>
        <w:tc>
          <w:tcPr>
            <w:tcW w:w="9856" w:type="dxa"/>
            <w:gridSpan w:val="3"/>
            <w:tcBorders>
              <w:top w:val="single" w:sz="4" w:space="0" w:color="auto"/>
              <w:left w:val="single" w:sz="4" w:space="0" w:color="auto"/>
              <w:bottom w:val="single" w:sz="4" w:space="0" w:color="auto"/>
              <w:right w:val="single" w:sz="4" w:space="0" w:color="auto"/>
            </w:tcBorders>
            <w:shd w:val="clear" w:color="auto" w:fill="C00000"/>
            <w:noWrap/>
            <w:vAlign w:val="bottom"/>
            <w:hideMark/>
          </w:tcPr>
          <w:p w:rsidR="00ED239A" w:rsidRPr="00F22A71" w:rsidRDefault="00ED239A" w:rsidP="000122FC">
            <w:pPr>
              <w:spacing w:after="0" w:line="240" w:lineRule="auto"/>
              <w:rPr>
                <w:rFonts w:ascii="Calibri" w:eastAsia="Times New Roman" w:hAnsi="Calibri" w:cs="Times New Roman"/>
                <w:b/>
                <w:bCs/>
                <w:color w:val="000000"/>
              </w:rPr>
            </w:pPr>
            <w:r w:rsidRPr="00F22A71">
              <w:rPr>
                <w:rFonts w:ascii="Calibri" w:eastAsia="Times New Roman" w:hAnsi="Calibri" w:cs="Times New Roman"/>
                <w:b/>
                <w:bCs/>
                <w:color w:val="FFFFFF" w:themeColor="background1"/>
              </w:rPr>
              <w:t xml:space="preserve">Alabama Adult Education </w:t>
            </w:r>
          </w:p>
        </w:tc>
      </w:tr>
      <w:tr w:rsidR="00ED239A" w:rsidRPr="003D3387" w:rsidTr="00E57451">
        <w:trPr>
          <w:trHeight w:val="777"/>
        </w:trPr>
        <w:tc>
          <w:tcPr>
            <w:tcW w:w="4350" w:type="dxa"/>
            <w:tcBorders>
              <w:top w:val="single" w:sz="4" w:space="0" w:color="auto"/>
              <w:left w:val="single" w:sz="8" w:space="0" w:color="auto"/>
              <w:bottom w:val="single" w:sz="8" w:space="0" w:color="auto"/>
              <w:right w:val="single" w:sz="8" w:space="0" w:color="auto"/>
            </w:tcBorders>
            <w:shd w:val="clear" w:color="auto" w:fill="E7E6E6" w:themeFill="background2"/>
            <w:hideMark/>
          </w:tcPr>
          <w:p w:rsidR="00ED239A" w:rsidRDefault="00ED239A" w:rsidP="000122FC">
            <w:pPr>
              <w:spacing w:after="0" w:line="240" w:lineRule="auto"/>
              <w:rPr>
                <w:rFonts w:ascii="Calibri" w:eastAsia="Times New Roman" w:hAnsi="Calibri" w:cs="Times New Roman"/>
                <w:b/>
                <w:bCs/>
                <w:sz w:val="18"/>
                <w:szCs w:val="18"/>
              </w:rPr>
            </w:pPr>
          </w:p>
          <w:p w:rsidR="00ED239A" w:rsidRDefault="00ED239A" w:rsidP="000122FC">
            <w:pPr>
              <w:spacing w:after="0" w:line="240" w:lineRule="auto"/>
              <w:rPr>
                <w:rFonts w:ascii="Calibri" w:eastAsia="Times New Roman" w:hAnsi="Calibri" w:cs="Times New Roman"/>
                <w:b/>
                <w:bCs/>
                <w:sz w:val="18"/>
                <w:szCs w:val="18"/>
              </w:rPr>
            </w:pPr>
          </w:p>
          <w:p w:rsidR="00ED239A" w:rsidRDefault="00ED239A" w:rsidP="000122FC">
            <w:pPr>
              <w:spacing w:after="0" w:line="240" w:lineRule="auto"/>
              <w:rPr>
                <w:rFonts w:ascii="Calibri" w:eastAsia="Times New Roman" w:hAnsi="Calibri" w:cs="Times New Roman"/>
                <w:b/>
                <w:bCs/>
                <w:sz w:val="18"/>
                <w:szCs w:val="18"/>
              </w:rPr>
            </w:pPr>
          </w:p>
          <w:p w:rsidR="00ED239A" w:rsidRPr="00F22A71" w:rsidRDefault="00ED239A" w:rsidP="000122FC">
            <w:pPr>
              <w:spacing w:after="0" w:line="240" w:lineRule="auto"/>
              <w:rPr>
                <w:rFonts w:ascii="Calibri" w:eastAsia="Times New Roman" w:hAnsi="Calibri" w:cs="Times New Roman"/>
                <w:b/>
                <w:bCs/>
                <w:sz w:val="18"/>
                <w:szCs w:val="18"/>
              </w:rPr>
            </w:pPr>
            <w:r>
              <w:rPr>
                <w:rFonts w:ascii="Calibri" w:eastAsia="Times New Roman" w:hAnsi="Calibri" w:cs="Times New Roman"/>
                <w:b/>
                <w:bCs/>
                <w:sz w:val="18"/>
                <w:szCs w:val="18"/>
              </w:rPr>
              <w:t>Educational Functioning Level (EFL)</w:t>
            </w:r>
          </w:p>
        </w:tc>
        <w:tc>
          <w:tcPr>
            <w:tcW w:w="2524" w:type="dxa"/>
            <w:tcBorders>
              <w:top w:val="single" w:sz="4" w:space="0" w:color="auto"/>
              <w:left w:val="nil"/>
              <w:bottom w:val="single" w:sz="8" w:space="0" w:color="auto"/>
              <w:right w:val="single" w:sz="8" w:space="0" w:color="auto"/>
            </w:tcBorders>
            <w:shd w:val="clear" w:color="auto" w:fill="E7E6E6" w:themeFill="background2"/>
          </w:tcPr>
          <w:p w:rsidR="00ED239A" w:rsidRPr="00F22A71" w:rsidRDefault="00ED239A" w:rsidP="000122FC">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2017-2018 EFL Enrollment (</w:t>
            </w:r>
            <w:r w:rsidRPr="00AB0BE3">
              <w:rPr>
                <w:rFonts w:ascii="Calibri" w:eastAsia="Times New Roman" w:hAnsi="Calibri" w:cs="Times New Roman"/>
                <w:i/>
                <w:sz w:val="18"/>
                <w:szCs w:val="18"/>
              </w:rPr>
              <w:t>12 hours +</w:t>
            </w:r>
            <w:r>
              <w:rPr>
                <w:rFonts w:ascii="Calibri" w:eastAsia="Times New Roman" w:hAnsi="Calibri" w:cs="Times New Roman"/>
                <w:sz w:val="18"/>
                <w:szCs w:val="18"/>
              </w:rPr>
              <w:t>)</w:t>
            </w:r>
          </w:p>
        </w:tc>
        <w:tc>
          <w:tcPr>
            <w:tcW w:w="2981" w:type="dxa"/>
            <w:tcBorders>
              <w:top w:val="single" w:sz="4" w:space="0" w:color="auto"/>
              <w:left w:val="nil"/>
              <w:bottom w:val="single" w:sz="8" w:space="0" w:color="auto"/>
              <w:right w:val="single" w:sz="8" w:space="0" w:color="auto"/>
            </w:tcBorders>
            <w:shd w:val="clear" w:color="auto" w:fill="E7E6E6" w:themeFill="background2"/>
          </w:tcPr>
          <w:p w:rsidR="00ED239A" w:rsidRDefault="00ED239A" w:rsidP="000122FC">
            <w:pPr>
              <w:spacing w:after="0" w:line="240" w:lineRule="auto"/>
              <w:rPr>
                <w:rFonts w:ascii="Calibri" w:eastAsia="Times New Roman" w:hAnsi="Calibri" w:cs="Times New Roman"/>
                <w:sz w:val="18"/>
                <w:szCs w:val="18"/>
              </w:rPr>
            </w:pPr>
            <w:r w:rsidRPr="00F22A71">
              <w:rPr>
                <w:rFonts w:ascii="Calibri" w:eastAsia="Times New Roman" w:hAnsi="Calibri" w:cs="Times New Roman"/>
                <w:sz w:val="18"/>
                <w:szCs w:val="18"/>
              </w:rPr>
              <w:t>201</w:t>
            </w:r>
            <w:r>
              <w:rPr>
                <w:rFonts w:ascii="Calibri" w:eastAsia="Times New Roman" w:hAnsi="Calibri" w:cs="Times New Roman"/>
                <w:sz w:val="18"/>
                <w:szCs w:val="18"/>
              </w:rPr>
              <w:t>7-2018 EFL</w:t>
            </w:r>
            <w:r w:rsidRPr="00F22A71">
              <w:rPr>
                <w:rFonts w:ascii="Calibri" w:eastAsia="Times New Roman" w:hAnsi="Calibri" w:cs="Times New Roman"/>
                <w:sz w:val="18"/>
                <w:szCs w:val="18"/>
              </w:rPr>
              <w:t xml:space="preserve"> </w:t>
            </w:r>
            <w:r>
              <w:rPr>
                <w:rFonts w:ascii="Calibri" w:eastAsia="Times New Roman" w:hAnsi="Calibri" w:cs="Times New Roman"/>
                <w:sz w:val="18"/>
                <w:szCs w:val="18"/>
              </w:rPr>
              <w:t>Completion Percentage</w:t>
            </w:r>
          </w:p>
        </w:tc>
      </w:tr>
      <w:tr w:rsidR="00ED239A" w:rsidRPr="003D3387" w:rsidTr="00E57451">
        <w:trPr>
          <w:trHeight w:val="332"/>
        </w:trPr>
        <w:tc>
          <w:tcPr>
            <w:tcW w:w="4350" w:type="dxa"/>
            <w:tcBorders>
              <w:top w:val="nil"/>
              <w:left w:val="single" w:sz="8" w:space="0" w:color="auto"/>
              <w:bottom w:val="single" w:sz="8" w:space="0" w:color="auto"/>
              <w:right w:val="single" w:sz="8" w:space="0" w:color="auto"/>
            </w:tcBorders>
            <w:shd w:val="clear" w:color="auto" w:fill="DEEAF6" w:themeFill="accent1" w:themeFillTint="33"/>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ABE Beginning Literacy</w:t>
            </w:r>
          </w:p>
        </w:tc>
        <w:tc>
          <w:tcPr>
            <w:tcW w:w="2524" w:type="dxa"/>
            <w:tcBorders>
              <w:top w:val="nil"/>
              <w:left w:val="nil"/>
              <w:bottom w:val="single" w:sz="8" w:space="0" w:color="auto"/>
              <w:right w:val="single" w:sz="8" w:space="0" w:color="auto"/>
            </w:tcBorders>
            <w:shd w:val="clear" w:color="auto" w:fill="DEEAF6" w:themeFill="accent1" w:themeFillTint="33"/>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416</w:t>
            </w:r>
          </w:p>
        </w:tc>
        <w:tc>
          <w:tcPr>
            <w:tcW w:w="2981" w:type="dxa"/>
            <w:tcBorders>
              <w:top w:val="nil"/>
              <w:left w:val="nil"/>
              <w:bottom w:val="single" w:sz="8" w:space="0" w:color="auto"/>
              <w:right w:val="single" w:sz="8" w:space="0" w:color="auto"/>
            </w:tcBorders>
            <w:shd w:val="clear" w:color="auto" w:fill="DEEAF6" w:themeFill="accent1" w:themeFillTint="33"/>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31</w:t>
            </w:r>
            <w:r w:rsidRPr="00F22A71">
              <w:rPr>
                <w:rFonts w:ascii="Calibri" w:eastAsia="Times New Roman" w:hAnsi="Calibri" w:cs="Times New Roman"/>
                <w:color w:val="000000"/>
                <w:sz w:val="16"/>
                <w:szCs w:val="16"/>
              </w:rPr>
              <w:t>%</w:t>
            </w:r>
          </w:p>
        </w:tc>
      </w:tr>
      <w:tr w:rsidR="00ED239A" w:rsidRPr="003D3387" w:rsidTr="00E57451">
        <w:trPr>
          <w:trHeight w:val="253"/>
        </w:trPr>
        <w:tc>
          <w:tcPr>
            <w:tcW w:w="4350" w:type="dxa"/>
            <w:tcBorders>
              <w:top w:val="nil"/>
              <w:left w:val="single" w:sz="8" w:space="0" w:color="auto"/>
              <w:bottom w:val="single" w:sz="8" w:space="0" w:color="auto"/>
              <w:right w:val="single" w:sz="8" w:space="0" w:color="auto"/>
            </w:tcBorders>
            <w:shd w:val="clear" w:color="auto" w:fill="FFFFFF" w:themeFill="background1"/>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ABE Beginning Basic</w:t>
            </w:r>
          </w:p>
        </w:tc>
        <w:tc>
          <w:tcPr>
            <w:tcW w:w="2524" w:type="dxa"/>
            <w:tcBorders>
              <w:top w:val="nil"/>
              <w:left w:val="nil"/>
              <w:bottom w:val="single" w:sz="8" w:space="0" w:color="auto"/>
              <w:right w:val="single" w:sz="8" w:space="0" w:color="auto"/>
            </w:tcBorders>
            <w:shd w:val="clear" w:color="auto" w:fill="FFFFFF" w:themeFill="background1"/>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2,486</w:t>
            </w:r>
          </w:p>
        </w:tc>
        <w:tc>
          <w:tcPr>
            <w:tcW w:w="2981" w:type="dxa"/>
            <w:tcBorders>
              <w:top w:val="nil"/>
              <w:left w:val="nil"/>
              <w:bottom w:val="single" w:sz="8" w:space="0" w:color="auto"/>
              <w:right w:val="single" w:sz="8" w:space="0" w:color="auto"/>
            </w:tcBorders>
            <w:shd w:val="clear" w:color="auto" w:fill="FFFFFF" w:themeFill="background1"/>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35</w:t>
            </w:r>
            <w:r w:rsidRPr="00F22A71">
              <w:rPr>
                <w:rFonts w:ascii="Calibri" w:eastAsia="Times New Roman" w:hAnsi="Calibri" w:cs="Times New Roman"/>
                <w:color w:val="000000"/>
                <w:sz w:val="16"/>
                <w:szCs w:val="16"/>
              </w:rPr>
              <w:t>%</w:t>
            </w:r>
          </w:p>
        </w:tc>
      </w:tr>
      <w:tr w:rsidR="00ED239A" w:rsidRPr="003D3387" w:rsidTr="00E57451">
        <w:trPr>
          <w:trHeight w:val="295"/>
        </w:trPr>
        <w:tc>
          <w:tcPr>
            <w:tcW w:w="4350" w:type="dxa"/>
            <w:tcBorders>
              <w:top w:val="nil"/>
              <w:left w:val="single" w:sz="8" w:space="0" w:color="auto"/>
              <w:bottom w:val="single" w:sz="8" w:space="0" w:color="auto"/>
              <w:right w:val="single" w:sz="8" w:space="0" w:color="auto"/>
            </w:tcBorders>
            <w:shd w:val="clear" w:color="auto" w:fill="DEEAF6" w:themeFill="accent1" w:themeFillTint="33"/>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ABE Intermediate Low</w:t>
            </w:r>
          </w:p>
        </w:tc>
        <w:tc>
          <w:tcPr>
            <w:tcW w:w="2524" w:type="dxa"/>
            <w:tcBorders>
              <w:top w:val="nil"/>
              <w:left w:val="nil"/>
              <w:bottom w:val="single" w:sz="8" w:space="0" w:color="auto"/>
              <w:right w:val="single" w:sz="8" w:space="0" w:color="auto"/>
            </w:tcBorders>
            <w:shd w:val="clear" w:color="auto" w:fill="DEEAF6" w:themeFill="accent1" w:themeFillTint="33"/>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4,809</w:t>
            </w:r>
          </w:p>
        </w:tc>
        <w:tc>
          <w:tcPr>
            <w:tcW w:w="2981" w:type="dxa"/>
            <w:tcBorders>
              <w:top w:val="nil"/>
              <w:left w:val="nil"/>
              <w:bottom w:val="single" w:sz="8" w:space="0" w:color="auto"/>
              <w:right w:val="single" w:sz="8" w:space="0" w:color="auto"/>
            </w:tcBorders>
            <w:shd w:val="clear" w:color="auto" w:fill="DEEAF6" w:themeFill="accent1" w:themeFillTint="33"/>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39</w:t>
            </w:r>
            <w:r w:rsidRPr="00F22A71">
              <w:rPr>
                <w:rFonts w:ascii="Calibri" w:eastAsia="Times New Roman" w:hAnsi="Calibri" w:cs="Times New Roman"/>
                <w:color w:val="000000"/>
                <w:sz w:val="16"/>
                <w:szCs w:val="16"/>
              </w:rPr>
              <w:t>%</w:t>
            </w:r>
          </w:p>
        </w:tc>
      </w:tr>
      <w:tr w:rsidR="00ED239A" w:rsidRPr="003D3387" w:rsidTr="00E57451">
        <w:trPr>
          <w:trHeight w:val="272"/>
        </w:trPr>
        <w:tc>
          <w:tcPr>
            <w:tcW w:w="4350" w:type="dxa"/>
            <w:tcBorders>
              <w:top w:val="nil"/>
              <w:left w:val="single" w:sz="8" w:space="0" w:color="auto"/>
              <w:bottom w:val="single" w:sz="8" w:space="0" w:color="auto"/>
              <w:right w:val="single" w:sz="8" w:space="0" w:color="auto"/>
            </w:tcBorders>
            <w:shd w:val="clear" w:color="auto" w:fill="FFFFFF" w:themeFill="background1"/>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ABE Intermediate High</w:t>
            </w:r>
          </w:p>
        </w:tc>
        <w:tc>
          <w:tcPr>
            <w:tcW w:w="2524" w:type="dxa"/>
            <w:tcBorders>
              <w:top w:val="nil"/>
              <w:left w:val="nil"/>
              <w:bottom w:val="single" w:sz="8" w:space="0" w:color="auto"/>
              <w:right w:val="single" w:sz="8" w:space="0" w:color="auto"/>
            </w:tcBorders>
            <w:shd w:val="clear" w:color="auto" w:fill="FFFFFF" w:themeFill="background1"/>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5,716</w:t>
            </w:r>
          </w:p>
        </w:tc>
        <w:tc>
          <w:tcPr>
            <w:tcW w:w="2981" w:type="dxa"/>
            <w:tcBorders>
              <w:top w:val="nil"/>
              <w:left w:val="nil"/>
              <w:bottom w:val="single" w:sz="8" w:space="0" w:color="auto"/>
              <w:right w:val="single" w:sz="8" w:space="0" w:color="auto"/>
            </w:tcBorders>
            <w:shd w:val="clear" w:color="auto" w:fill="FFFFFF" w:themeFill="background1"/>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w:t>
            </w:r>
            <w:r w:rsidRPr="00F22A71">
              <w:rPr>
                <w:rFonts w:ascii="Calibri" w:eastAsia="Times New Roman" w:hAnsi="Calibri" w:cs="Times New Roman"/>
                <w:color w:val="000000"/>
                <w:sz w:val="16"/>
                <w:szCs w:val="16"/>
              </w:rPr>
              <w:t>4%</w:t>
            </w:r>
          </w:p>
        </w:tc>
      </w:tr>
      <w:tr w:rsidR="00ED239A" w:rsidRPr="003D3387" w:rsidTr="00E57451">
        <w:trPr>
          <w:trHeight w:val="253"/>
        </w:trPr>
        <w:tc>
          <w:tcPr>
            <w:tcW w:w="4350" w:type="dxa"/>
            <w:tcBorders>
              <w:top w:val="nil"/>
              <w:left w:val="single" w:sz="8" w:space="0" w:color="auto"/>
              <w:bottom w:val="single" w:sz="8" w:space="0" w:color="auto"/>
              <w:right w:val="single" w:sz="8" w:space="0" w:color="auto"/>
            </w:tcBorders>
            <w:shd w:val="clear" w:color="auto" w:fill="DEEAF6" w:themeFill="accent1" w:themeFillTint="33"/>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ASE Low</w:t>
            </w:r>
          </w:p>
        </w:tc>
        <w:tc>
          <w:tcPr>
            <w:tcW w:w="2524" w:type="dxa"/>
            <w:tcBorders>
              <w:top w:val="nil"/>
              <w:left w:val="nil"/>
              <w:bottom w:val="single" w:sz="8" w:space="0" w:color="auto"/>
              <w:right w:val="single" w:sz="8" w:space="0" w:color="auto"/>
            </w:tcBorders>
            <w:shd w:val="clear" w:color="auto" w:fill="DEEAF6" w:themeFill="accent1" w:themeFillTint="33"/>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2,487</w:t>
            </w:r>
          </w:p>
        </w:tc>
        <w:tc>
          <w:tcPr>
            <w:tcW w:w="2981" w:type="dxa"/>
            <w:tcBorders>
              <w:top w:val="nil"/>
              <w:left w:val="nil"/>
              <w:bottom w:val="single" w:sz="8" w:space="0" w:color="auto"/>
              <w:right w:val="single" w:sz="8" w:space="0" w:color="auto"/>
            </w:tcBorders>
            <w:shd w:val="clear" w:color="auto" w:fill="DEEAF6" w:themeFill="accent1" w:themeFillTint="33"/>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54</w:t>
            </w:r>
            <w:r w:rsidRPr="00F22A71">
              <w:rPr>
                <w:rFonts w:ascii="Calibri" w:eastAsia="Times New Roman" w:hAnsi="Calibri" w:cs="Times New Roman"/>
                <w:color w:val="000000"/>
                <w:sz w:val="16"/>
                <w:szCs w:val="16"/>
              </w:rPr>
              <w:t>%</w:t>
            </w:r>
          </w:p>
        </w:tc>
      </w:tr>
      <w:tr w:rsidR="00ED239A" w:rsidRPr="003D3387" w:rsidTr="00E57451">
        <w:trPr>
          <w:trHeight w:val="253"/>
        </w:trPr>
        <w:tc>
          <w:tcPr>
            <w:tcW w:w="4350" w:type="dxa"/>
            <w:tcBorders>
              <w:top w:val="nil"/>
              <w:left w:val="single" w:sz="8" w:space="0" w:color="auto"/>
              <w:bottom w:val="single" w:sz="8" w:space="0" w:color="auto"/>
              <w:right w:val="single" w:sz="8" w:space="0" w:color="auto"/>
            </w:tcBorders>
            <w:shd w:val="clear" w:color="auto" w:fill="auto"/>
            <w:vAlign w:val="bottom"/>
          </w:tcPr>
          <w:p w:rsidR="00ED239A" w:rsidRPr="00F22A71" w:rsidRDefault="00ED239A" w:rsidP="000122FC">
            <w:pPr>
              <w:spacing w:after="0" w:line="240" w:lineRule="auto"/>
              <w:rPr>
                <w:rFonts w:ascii="Calibri" w:eastAsia="Times New Roman" w:hAnsi="Calibri" w:cs="Times New Roman"/>
                <w:i/>
                <w:color w:val="000000"/>
                <w:sz w:val="16"/>
                <w:szCs w:val="16"/>
              </w:rPr>
            </w:pPr>
            <w:r>
              <w:rPr>
                <w:rFonts w:ascii="Calibri" w:eastAsia="Times New Roman" w:hAnsi="Calibri" w:cs="Times New Roman"/>
                <w:i/>
                <w:color w:val="000000"/>
                <w:sz w:val="16"/>
                <w:szCs w:val="16"/>
              </w:rPr>
              <w:t>ASE High</w:t>
            </w:r>
          </w:p>
        </w:tc>
        <w:tc>
          <w:tcPr>
            <w:tcW w:w="2524" w:type="dxa"/>
            <w:tcBorders>
              <w:top w:val="nil"/>
              <w:left w:val="nil"/>
              <w:bottom w:val="single" w:sz="8" w:space="0" w:color="auto"/>
              <w:right w:val="single" w:sz="8" w:space="0" w:color="auto"/>
            </w:tcBorders>
            <w:shd w:val="clear" w:color="auto" w:fill="auto"/>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1,577</w:t>
            </w:r>
          </w:p>
        </w:tc>
        <w:tc>
          <w:tcPr>
            <w:tcW w:w="2981" w:type="dxa"/>
            <w:tcBorders>
              <w:top w:val="nil"/>
              <w:left w:val="nil"/>
              <w:bottom w:val="single" w:sz="8" w:space="0" w:color="auto"/>
              <w:right w:val="single" w:sz="8" w:space="0" w:color="auto"/>
            </w:tcBorders>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47%</w:t>
            </w:r>
          </w:p>
        </w:tc>
      </w:tr>
      <w:tr w:rsidR="00ED239A" w:rsidRPr="003D3387" w:rsidTr="00E57451">
        <w:trPr>
          <w:trHeight w:val="55"/>
        </w:trPr>
        <w:tc>
          <w:tcPr>
            <w:tcW w:w="4350" w:type="dxa"/>
            <w:tcBorders>
              <w:top w:val="nil"/>
              <w:left w:val="single" w:sz="8" w:space="0" w:color="auto"/>
              <w:bottom w:val="single" w:sz="8" w:space="0" w:color="auto"/>
              <w:right w:val="single" w:sz="8" w:space="0" w:color="auto"/>
            </w:tcBorders>
            <w:shd w:val="clear" w:color="auto" w:fill="7F7F7F" w:themeFill="text1" w:themeFillTint="80"/>
            <w:vAlign w:val="bottom"/>
          </w:tcPr>
          <w:p w:rsidR="00ED239A" w:rsidRDefault="00ED239A" w:rsidP="000122FC">
            <w:pPr>
              <w:spacing w:after="0" w:line="240" w:lineRule="auto"/>
              <w:rPr>
                <w:rFonts w:ascii="Calibri" w:eastAsia="Times New Roman" w:hAnsi="Calibri" w:cs="Times New Roman"/>
                <w:i/>
                <w:color w:val="000000"/>
                <w:sz w:val="16"/>
                <w:szCs w:val="16"/>
              </w:rPr>
            </w:pPr>
          </w:p>
        </w:tc>
        <w:tc>
          <w:tcPr>
            <w:tcW w:w="2524" w:type="dxa"/>
            <w:tcBorders>
              <w:top w:val="nil"/>
              <w:left w:val="nil"/>
              <w:bottom w:val="single" w:sz="8" w:space="0" w:color="auto"/>
              <w:right w:val="single" w:sz="8" w:space="0" w:color="auto"/>
            </w:tcBorders>
            <w:shd w:val="clear" w:color="auto" w:fill="7F7F7F" w:themeFill="text1" w:themeFillTint="80"/>
          </w:tcPr>
          <w:p w:rsidR="00ED239A" w:rsidRDefault="00ED239A" w:rsidP="000122FC">
            <w:pPr>
              <w:spacing w:after="0" w:line="240" w:lineRule="auto"/>
              <w:jc w:val="center"/>
              <w:rPr>
                <w:rFonts w:ascii="Calibri" w:eastAsia="Times New Roman" w:hAnsi="Calibri" w:cs="Times New Roman"/>
                <w:color w:val="000000"/>
                <w:sz w:val="16"/>
                <w:szCs w:val="16"/>
              </w:rPr>
            </w:pPr>
          </w:p>
        </w:tc>
        <w:tc>
          <w:tcPr>
            <w:tcW w:w="2981" w:type="dxa"/>
            <w:tcBorders>
              <w:top w:val="nil"/>
              <w:left w:val="nil"/>
              <w:bottom w:val="single" w:sz="8" w:space="0" w:color="auto"/>
              <w:right w:val="single" w:sz="8" w:space="0" w:color="auto"/>
            </w:tcBorders>
            <w:shd w:val="clear" w:color="auto" w:fill="7F7F7F" w:themeFill="text1" w:themeFillTint="80"/>
          </w:tcPr>
          <w:p w:rsidR="00ED239A" w:rsidRDefault="00ED239A" w:rsidP="000122FC">
            <w:pPr>
              <w:spacing w:after="0" w:line="240" w:lineRule="auto"/>
              <w:jc w:val="center"/>
              <w:rPr>
                <w:rFonts w:ascii="Calibri" w:eastAsia="Times New Roman" w:hAnsi="Calibri" w:cs="Times New Roman"/>
                <w:color w:val="000000"/>
                <w:sz w:val="16"/>
                <w:szCs w:val="16"/>
              </w:rPr>
            </w:pPr>
          </w:p>
        </w:tc>
      </w:tr>
      <w:tr w:rsidR="00ED239A" w:rsidRPr="003D3387" w:rsidTr="00E57451">
        <w:trPr>
          <w:trHeight w:val="213"/>
        </w:trPr>
        <w:tc>
          <w:tcPr>
            <w:tcW w:w="4350" w:type="dxa"/>
            <w:tcBorders>
              <w:top w:val="nil"/>
              <w:left w:val="single" w:sz="8" w:space="0" w:color="auto"/>
              <w:bottom w:val="single" w:sz="8" w:space="0" w:color="auto"/>
              <w:right w:val="single" w:sz="8" w:space="0" w:color="auto"/>
            </w:tcBorders>
            <w:shd w:val="clear" w:color="auto" w:fill="A8D08D" w:themeFill="accent6" w:themeFillTint="99"/>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ESL Beginning Literacy</w:t>
            </w:r>
          </w:p>
        </w:tc>
        <w:tc>
          <w:tcPr>
            <w:tcW w:w="2524" w:type="dxa"/>
            <w:tcBorders>
              <w:top w:val="nil"/>
              <w:left w:val="nil"/>
              <w:bottom w:val="single" w:sz="8" w:space="0" w:color="auto"/>
              <w:right w:val="single" w:sz="8" w:space="0" w:color="auto"/>
            </w:tcBorders>
            <w:shd w:val="clear" w:color="auto" w:fill="A8D08D" w:themeFill="accent6" w:themeFillTint="99"/>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713</w:t>
            </w:r>
          </w:p>
        </w:tc>
        <w:tc>
          <w:tcPr>
            <w:tcW w:w="2981" w:type="dxa"/>
            <w:tcBorders>
              <w:top w:val="nil"/>
              <w:left w:val="nil"/>
              <w:bottom w:val="single" w:sz="8" w:space="0" w:color="auto"/>
              <w:right w:val="single" w:sz="8" w:space="0" w:color="auto"/>
            </w:tcBorders>
            <w:shd w:val="clear" w:color="auto" w:fill="A8D08D" w:themeFill="accent6" w:themeFillTint="99"/>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26</w:t>
            </w:r>
            <w:r w:rsidRPr="00F22A71">
              <w:rPr>
                <w:rFonts w:ascii="Calibri" w:eastAsia="Times New Roman" w:hAnsi="Calibri" w:cs="Times New Roman"/>
                <w:color w:val="000000"/>
                <w:sz w:val="16"/>
                <w:szCs w:val="16"/>
              </w:rPr>
              <w:t>%</w:t>
            </w:r>
          </w:p>
        </w:tc>
      </w:tr>
      <w:tr w:rsidR="00ED239A" w:rsidRPr="003D3387" w:rsidTr="00E57451">
        <w:trPr>
          <w:trHeight w:val="253"/>
        </w:trPr>
        <w:tc>
          <w:tcPr>
            <w:tcW w:w="4350" w:type="dxa"/>
            <w:tcBorders>
              <w:top w:val="nil"/>
              <w:left w:val="single" w:sz="8" w:space="0" w:color="auto"/>
              <w:bottom w:val="single" w:sz="8" w:space="0" w:color="auto"/>
              <w:right w:val="single" w:sz="8" w:space="0" w:color="auto"/>
            </w:tcBorders>
            <w:shd w:val="clear" w:color="auto" w:fill="auto"/>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ESL Low Beginning</w:t>
            </w:r>
          </w:p>
        </w:tc>
        <w:tc>
          <w:tcPr>
            <w:tcW w:w="2524" w:type="dxa"/>
            <w:tcBorders>
              <w:top w:val="nil"/>
              <w:left w:val="nil"/>
              <w:bottom w:val="single" w:sz="8" w:space="0" w:color="auto"/>
              <w:right w:val="single" w:sz="8" w:space="0" w:color="auto"/>
            </w:tcBorders>
            <w:shd w:val="clear" w:color="auto" w:fill="auto"/>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419</w:t>
            </w:r>
          </w:p>
        </w:tc>
        <w:tc>
          <w:tcPr>
            <w:tcW w:w="2981" w:type="dxa"/>
            <w:tcBorders>
              <w:top w:val="nil"/>
              <w:left w:val="nil"/>
              <w:bottom w:val="single" w:sz="8" w:space="0" w:color="auto"/>
              <w:right w:val="single" w:sz="8" w:space="0" w:color="auto"/>
            </w:tcBorders>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36</w:t>
            </w:r>
            <w:r w:rsidRPr="00F22A71">
              <w:rPr>
                <w:rFonts w:ascii="Calibri" w:eastAsia="Times New Roman" w:hAnsi="Calibri" w:cs="Times New Roman"/>
                <w:color w:val="000000"/>
                <w:sz w:val="16"/>
                <w:szCs w:val="16"/>
              </w:rPr>
              <w:t>%</w:t>
            </w:r>
          </w:p>
        </w:tc>
      </w:tr>
      <w:tr w:rsidR="00ED239A" w:rsidRPr="003D3387" w:rsidTr="00E57451">
        <w:trPr>
          <w:trHeight w:val="253"/>
        </w:trPr>
        <w:tc>
          <w:tcPr>
            <w:tcW w:w="4350" w:type="dxa"/>
            <w:tcBorders>
              <w:top w:val="nil"/>
              <w:left w:val="single" w:sz="8" w:space="0" w:color="auto"/>
              <w:bottom w:val="single" w:sz="8" w:space="0" w:color="auto"/>
              <w:right w:val="single" w:sz="8" w:space="0" w:color="auto"/>
            </w:tcBorders>
            <w:shd w:val="clear" w:color="auto" w:fill="A8D08D" w:themeFill="accent6" w:themeFillTint="99"/>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ESL High Beginning</w:t>
            </w:r>
          </w:p>
        </w:tc>
        <w:tc>
          <w:tcPr>
            <w:tcW w:w="2524" w:type="dxa"/>
            <w:tcBorders>
              <w:top w:val="nil"/>
              <w:left w:val="nil"/>
              <w:bottom w:val="single" w:sz="8" w:space="0" w:color="auto"/>
              <w:right w:val="single" w:sz="8" w:space="0" w:color="auto"/>
            </w:tcBorders>
            <w:shd w:val="clear" w:color="auto" w:fill="A8D08D" w:themeFill="accent6" w:themeFillTint="99"/>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400</w:t>
            </w:r>
          </w:p>
        </w:tc>
        <w:tc>
          <w:tcPr>
            <w:tcW w:w="2981" w:type="dxa"/>
            <w:tcBorders>
              <w:top w:val="nil"/>
              <w:left w:val="nil"/>
              <w:bottom w:val="single" w:sz="8" w:space="0" w:color="auto"/>
              <w:right w:val="single" w:sz="8" w:space="0" w:color="auto"/>
            </w:tcBorders>
            <w:shd w:val="clear" w:color="auto" w:fill="A8D08D" w:themeFill="accent6" w:themeFillTint="99"/>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37</w:t>
            </w:r>
            <w:r w:rsidRPr="00F22A71">
              <w:rPr>
                <w:rFonts w:ascii="Calibri" w:eastAsia="Times New Roman" w:hAnsi="Calibri" w:cs="Times New Roman"/>
                <w:color w:val="000000"/>
                <w:sz w:val="16"/>
                <w:szCs w:val="16"/>
              </w:rPr>
              <w:t>%</w:t>
            </w:r>
          </w:p>
        </w:tc>
      </w:tr>
      <w:tr w:rsidR="00ED239A" w:rsidRPr="003D3387" w:rsidTr="00E57451">
        <w:trPr>
          <w:trHeight w:val="236"/>
        </w:trPr>
        <w:tc>
          <w:tcPr>
            <w:tcW w:w="4350" w:type="dxa"/>
            <w:tcBorders>
              <w:top w:val="nil"/>
              <w:left w:val="single" w:sz="8" w:space="0" w:color="auto"/>
              <w:bottom w:val="single" w:sz="8" w:space="0" w:color="auto"/>
              <w:right w:val="single" w:sz="8" w:space="0" w:color="auto"/>
            </w:tcBorders>
            <w:shd w:val="clear" w:color="auto" w:fill="auto"/>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ESL Low Intermediate</w:t>
            </w:r>
          </w:p>
        </w:tc>
        <w:tc>
          <w:tcPr>
            <w:tcW w:w="2524" w:type="dxa"/>
            <w:tcBorders>
              <w:top w:val="nil"/>
              <w:left w:val="nil"/>
              <w:bottom w:val="single" w:sz="8" w:space="0" w:color="auto"/>
              <w:right w:val="single" w:sz="8" w:space="0" w:color="auto"/>
            </w:tcBorders>
            <w:shd w:val="clear" w:color="auto" w:fill="auto"/>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362</w:t>
            </w:r>
          </w:p>
        </w:tc>
        <w:tc>
          <w:tcPr>
            <w:tcW w:w="2981" w:type="dxa"/>
            <w:tcBorders>
              <w:top w:val="nil"/>
              <w:left w:val="nil"/>
              <w:bottom w:val="single" w:sz="8" w:space="0" w:color="auto"/>
              <w:right w:val="single" w:sz="8" w:space="0" w:color="auto"/>
            </w:tcBorders>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34</w:t>
            </w:r>
            <w:r w:rsidRPr="00F22A71">
              <w:rPr>
                <w:rFonts w:ascii="Calibri" w:eastAsia="Times New Roman" w:hAnsi="Calibri" w:cs="Times New Roman"/>
                <w:color w:val="000000"/>
                <w:sz w:val="16"/>
                <w:szCs w:val="16"/>
              </w:rPr>
              <w:t>%</w:t>
            </w:r>
          </w:p>
        </w:tc>
      </w:tr>
      <w:tr w:rsidR="00ED239A" w:rsidRPr="003D3387" w:rsidTr="00E57451">
        <w:trPr>
          <w:trHeight w:val="272"/>
        </w:trPr>
        <w:tc>
          <w:tcPr>
            <w:tcW w:w="4350" w:type="dxa"/>
            <w:tcBorders>
              <w:top w:val="nil"/>
              <w:left w:val="single" w:sz="8" w:space="0" w:color="auto"/>
              <w:bottom w:val="single" w:sz="8" w:space="0" w:color="auto"/>
              <w:right w:val="single" w:sz="8" w:space="0" w:color="auto"/>
            </w:tcBorders>
            <w:shd w:val="clear" w:color="auto" w:fill="A8D08D" w:themeFill="accent6" w:themeFillTint="99"/>
            <w:vAlign w:val="bottom"/>
            <w:hideMark/>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ESL High Intermediate</w:t>
            </w:r>
          </w:p>
        </w:tc>
        <w:tc>
          <w:tcPr>
            <w:tcW w:w="2524" w:type="dxa"/>
            <w:tcBorders>
              <w:top w:val="nil"/>
              <w:left w:val="nil"/>
              <w:bottom w:val="single" w:sz="8" w:space="0" w:color="auto"/>
              <w:right w:val="single" w:sz="8" w:space="0" w:color="auto"/>
            </w:tcBorders>
            <w:shd w:val="clear" w:color="auto" w:fill="A8D08D" w:themeFill="accent6" w:themeFillTint="99"/>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Pr="00F22A71"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266</w:t>
            </w:r>
          </w:p>
        </w:tc>
        <w:tc>
          <w:tcPr>
            <w:tcW w:w="2981" w:type="dxa"/>
            <w:tcBorders>
              <w:top w:val="nil"/>
              <w:left w:val="nil"/>
              <w:bottom w:val="single" w:sz="8" w:space="0" w:color="auto"/>
              <w:right w:val="single" w:sz="8" w:space="0" w:color="auto"/>
            </w:tcBorders>
            <w:shd w:val="clear" w:color="auto" w:fill="A8D08D" w:themeFill="accent6" w:themeFillTint="99"/>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sidRPr="00F22A71">
              <w:rPr>
                <w:rFonts w:ascii="Calibri" w:eastAsia="Times New Roman" w:hAnsi="Calibri" w:cs="Times New Roman"/>
                <w:color w:val="000000"/>
                <w:sz w:val="16"/>
                <w:szCs w:val="16"/>
              </w:rPr>
              <w:t>3</w:t>
            </w:r>
            <w:r>
              <w:rPr>
                <w:rFonts w:ascii="Calibri" w:eastAsia="Times New Roman" w:hAnsi="Calibri" w:cs="Times New Roman"/>
                <w:color w:val="000000"/>
                <w:sz w:val="16"/>
                <w:szCs w:val="16"/>
              </w:rPr>
              <w:t>3</w:t>
            </w:r>
            <w:r w:rsidRPr="00F22A71">
              <w:rPr>
                <w:rFonts w:ascii="Calibri" w:eastAsia="Times New Roman" w:hAnsi="Calibri" w:cs="Times New Roman"/>
                <w:color w:val="000000"/>
                <w:sz w:val="16"/>
                <w:szCs w:val="16"/>
              </w:rPr>
              <w:t>%</w:t>
            </w:r>
          </w:p>
        </w:tc>
      </w:tr>
      <w:tr w:rsidR="00ED239A" w:rsidRPr="003D3387" w:rsidTr="00E57451">
        <w:trPr>
          <w:trHeight w:val="272"/>
        </w:trPr>
        <w:tc>
          <w:tcPr>
            <w:tcW w:w="4350" w:type="dxa"/>
            <w:tcBorders>
              <w:top w:val="nil"/>
              <w:left w:val="single" w:sz="8" w:space="0" w:color="auto"/>
              <w:bottom w:val="single" w:sz="8" w:space="0" w:color="auto"/>
              <w:right w:val="single" w:sz="8" w:space="0" w:color="auto"/>
            </w:tcBorders>
            <w:shd w:val="clear" w:color="auto" w:fill="FFFFFF" w:themeFill="background1"/>
            <w:vAlign w:val="bottom"/>
          </w:tcPr>
          <w:p w:rsidR="00ED239A" w:rsidRPr="00F22A71" w:rsidRDefault="00ED239A" w:rsidP="000122FC">
            <w:pPr>
              <w:spacing w:after="0" w:line="240" w:lineRule="auto"/>
              <w:rPr>
                <w:rFonts w:ascii="Calibri" w:eastAsia="Times New Roman" w:hAnsi="Calibri" w:cs="Times New Roman"/>
                <w:i/>
                <w:color w:val="000000"/>
                <w:sz w:val="16"/>
                <w:szCs w:val="16"/>
              </w:rPr>
            </w:pPr>
            <w:r w:rsidRPr="00F22A71">
              <w:rPr>
                <w:rFonts w:ascii="Calibri" w:eastAsia="Times New Roman" w:hAnsi="Calibri" w:cs="Times New Roman"/>
                <w:i/>
                <w:color w:val="000000"/>
                <w:sz w:val="16"/>
                <w:szCs w:val="16"/>
              </w:rPr>
              <w:t>ESL Advanced</w:t>
            </w:r>
          </w:p>
        </w:tc>
        <w:tc>
          <w:tcPr>
            <w:tcW w:w="2524" w:type="dxa"/>
            <w:tcBorders>
              <w:top w:val="nil"/>
              <w:left w:val="nil"/>
              <w:bottom w:val="single" w:sz="8" w:space="0" w:color="auto"/>
              <w:right w:val="single" w:sz="8" w:space="0" w:color="auto"/>
            </w:tcBorders>
            <w:shd w:val="clear" w:color="auto" w:fill="FFFFFF" w:themeFill="background1"/>
          </w:tcPr>
          <w:p w:rsidR="00ED239A"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113</w:t>
            </w:r>
          </w:p>
        </w:tc>
        <w:tc>
          <w:tcPr>
            <w:tcW w:w="2981" w:type="dxa"/>
            <w:tcBorders>
              <w:top w:val="nil"/>
              <w:left w:val="nil"/>
              <w:bottom w:val="single" w:sz="8" w:space="0" w:color="auto"/>
              <w:right w:val="single" w:sz="8" w:space="0" w:color="auto"/>
            </w:tcBorders>
            <w:shd w:val="clear" w:color="auto" w:fill="FFFFFF" w:themeFill="background1"/>
          </w:tcPr>
          <w:p w:rsidR="00ED239A" w:rsidRPr="00F22A71" w:rsidRDefault="00ED239A" w:rsidP="000122FC">
            <w:pPr>
              <w:spacing w:after="0" w:line="240" w:lineRule="auto"/>
              <w:jc w:val="center"/>
              <w:rPr>
                <w:rFonts w:ascii="Calibri" w:eastAsia="Times New Roman" w:hAnsi="Calibri" w:cs="Times New Roman"/>
                <w:color w:val="000000"/>
                <w:sz w:val="16"/>
                <w:szCs w:val="16"/>
              </w:rPr>
            </w:pPr>
          </w:p>
          <w:p w:rsidR="00ED239A" w:rsidRDefault="00ED239A" w:rsidP="000122FC">
            <w:pPr>
              <w:spacing w:after="0" w:line="240" w:lineRule="auto"/>
              <w:jc w:val="center"/>
              <w:rPr>
                <w:rFonts w:ascii="Calibri" w:eastAsia="Times New Roman" w:hAnsi="Calibri" w:cs="Times New Roman"/>
                <w:color w:val="000000"/>
                <w:sz w:val="16"/>
                <w:szCs w:val="16"/>
              </w:rPr>
            </w:pPr>
            <w:r w:rsidRPr="00F22A71">
              <w:rPr>
                <w:rFonts w:ascii="Calibri" w:eastAsia="Times New Roman" w:hAnsi="Calibri" w:cs="Times New Roman"/>
                <w:color w:val="000000"/>
                <w:sz w:val="16"/>
                <w:szCs w:val="16"/>
              </w:rPr>
              <w:t>2</w:t>
            </w:r>
            <w:r>
              <w:rPr>
                <w:rFonts w:ascii="Calibri" w:eastAsia="Times New Roman" w:hAnsi="Calibri" w:cs="Times New Roman"/>
                <w:color w:val="000000"/>
                <w:sz w:val="16"/>
                <w:szCs w:val="16"/>
              </w:rPr>
              <w:t>0</w:t>
            </w:r>
            <w:r w:rsidRPr="00F22A71">
              <w:rPr>
                <w:rFonts w:ascii="Calibri" w:eastAsia="Times New Roman" w:hAnsi="Calibri" w:cs="Times New Roman"/>
                <w:color w:val="000000"/>
                <w:sz w:val="16"/>
                <w:szCs w:val="16"/>
              </w:rPr>
              <w:t>%</w:t>
            </w:r>
          </w:p>
        </w:tc>
      </w:tr>
      <w:tr w:rsidR="00ED239A" w:rsidRPr="003D3387" w:rsidTr="00E57451">
        <w:trPr>
          <w:trHeight w:val="253"/>
        </w:trPr>
        <w:tc>
          <w:tcPr>
            <w:tcW w:w="4350" w:type="dxa"/>
            <w:tcBorders>
              <w:top w:val="nil"/>
              <w:left w:val="single" w:sz="8" w:space="0" w:color="auto"/>
              <w:bottom w:val="single" w:sz="8" w:space="0" w:color="auto"/>
              <w:right w:val="single" w:sz="8" w:space="0" w:color="auto"/>
            </w:tcBorders>
            <w:shd w:val="clear" w:color="auto" w:fill="FFE599" w:themeFill="accent4" w:themeFillTint="66"/>
            <w:vAlign w:val="bottom"/>
          </w:tcPr>
          <w:p w:rsidR="00ED239A" w:rsidRPr="0073457A" w:rsidRDefault="00ED239A" w:rsidP="000122FC">
            <w:pPr>
              <w:spacing w:after="0" w:line="240" w:lineRule="auto"/>
              <w:rPr>
                <w:rFonts w:ascii="Calibri" w:eastAsia="Times New Roman" w:hAnsi="Calibri" w:cs="Times New Roman"/>
                <w:b/>
                <w:i/>
                <w:color w:val="000000"/>
                <w:sz w:val="16"/>
                <w:szCs w:val="16"/>
              </w:rPr>
            </w:pPr>
            <w:r w:rsidRPr="0073457A">
              <w:rPr>
                <w:rFonts w:ascii="Calibri" w:eastAsia="Times New Roman" w:hAnsi="Calibri" w:cs="Times New Roman"/>
                <w:b/>
                <w:i/>
                <w:color w:val="000000"/>
                <w:sz w:val="16"/>
                <w:szCs w:val="16"/>
              </w:rPr>
              <w:t>Total</w:t>
            </w:r>
          </w:p>
        </w:tc>
        <w:tc>
          <w:tcPr>
            <w:tcW w:w="2524" w:type="dxa"/>
            <w:tcBorders>
              <w:top w:val="nil"/>
              <w:left w:val="nil"/>
              <w:bottom w:val="single" w:sz="8" w:space="0" w:color="auto"/>
              <w:right w:val="single" w:sz="8" w:space="0" w:color="auto"/>
            </w:tcBorders>
            <w:shd w:val="clear" w:color="auto" w:fill="FFE599" w:themeFill="accent4" w:themeFillTint="66"/>
          </w:tcPr>
          <w:p w:rsidR="00ED239A" w:rsidRPr="0073457A" w:rsidRDefault="00ED239A" w:rsidP="000122FC">
            <w:pPr>
              <w:spacing w:after="0" w:line="240" w:lineRule="auto"/>
              <w:jc w:val="center"/>
              <w:rPr>
                <w:rFonts w:ascii="Calibri" w:eastAsia="Times New Roman" w:hAnsi="Calibri" w:cs="Times New Roman"/>
                <w:b/>
                <w:color w:val="000000"/>
                <w:sz w:val="16"/>
                <w:szCs w:val="16"/>
              </w:rPr>
            </w:pPr>
          </w:p>
          <w:p w:rsidR="00ED239A" w:rsidRPr="0073457A" w:rsidRDefault="00ED239A" w:rsidP="000122FC">
            <w:pPr>
              <w:spacing w:after="0" w:line="240" w:lineRule="auto"/>
              <w:jc w:val="center"/>
              <w:rPr>
                <w:rFonts w:ascii="Calibri" w:eastAsia="Times New Roman" w:hAnsi="Calibri" w:cs="Times New Roman"/>
                <w:b/>
                <w:color w:val="000000"/>
                <w:sz w:val="16"/>
                <w:szCs w:val="16"/>
              </w:rPr>
            </w:pPr>
            <w:r w:rsidRPr="0073457A">
              <w:rPr>
                <w:rFonts w:ascii="Calibri" w:eastAsia="Times New Roman" w:hAnsi="Calibri" w:cs="Times New Roman"/>
                <w:b/>
                <w:color w:val="000000"/>
                <w:sz w:val="16"/>
                <w:szCs w:val="16"/>
              </w:rPr>
              <w:t>19,764</w:t>
            </w:r>
          </w:p>
        </w:tc>
        <w:tc>
          <w:tcPr>
            <w:tcW w:w="2981" w:type="dxa"/>
            <w:tcBorders>
              <w:top w:val="nil"/>
              <w:left w:val="nil"/>
              <w:bottom w:val="single" w:sz="8" w:space="0" w:color="auto"/>
              <w:right w:val="single" w:sz="8" w:space="0" w:color="auto"/>
            </w:tcBorders>
            <w:shd w:val="clear" w:color="auto" w:fill="FFE599" w:themeFill="accent4" w:themeFillTint="66"/>
          </w:tcPr>
          <w:p w:rsidR="00ED239A" w:rsidRPr="0073457A" w:rsidRDefault="00ED239A" w:rsidP="000122FC">
            <w:pPr>
              <w:spacing w:after="0" w:line="240" w:lineRule="auto"/>
              <w:jc w:val="center"/>
              <w:rPr>
                <w:rFonts w:ascii="Calibri" w:eastAsia="Times New Roman" w:hAnsi="Calibri" w:cs="Times New Roman"/>
                <w:b/>
                <w:color w:val="000000"/>
                <w:sz w:val="16"/>
                <w:szCs w:val="16"/>
              </w:rPr>
            </w:pPr>
          </w:p>
          <w:p w:rsidR="00ED239A" w:rsidRPr="0073457A" w:rsidRDefault="00ED239A" w:rsidP="000122FC">
            <w:pPr>
              <w:spacing w:after="0" w:line="240" w:lineRule="auto"/>
              <w:jc w:val="center"/>
              <w:rPr>
                <w:rFonts w:ascii="Calibri" w:eastAsia="Times New Roman" w:hAnsi="Calibri" w:cs="Times New Roman"/>
                <w:b/>
                <w:color w:val="000000"/>
                <w:sz w:val="16"/>
                <w:szCs w:val="16"/>
              </w:rPr>
            </w:pPr>
            <w:r w:rsidRPr="0073457A">
              <w:rPr>
                <w:rFonts w:ascii="Calibri" w:eastAsia="Times New Roman" w:hAnsi="Calibri" w:cs="Times New Roman"/>
                <w:b/>
                <w:color w:val="000000"/>
                <w:sz w:val="16"/>
                <w:szCs w:val="16"/>
              </w:rPr>
              <w:t>41%</w:t>
            </w:r>
          </w:p>
        </w:tc>
      </w:tr>
    </w:tbl>
    <w:p w:rsidR="001A659B" w:rsidRDefault="001A659B" w:rsidP="007F532E">
      <w:pPr>
        <w:autoSpaceDE w:val="0"/>
        <w:autoSpaceDN w:val="0"/>
        <w:adjustRightInd w:val="0"/>
        <w:spacing w:after="0" w:line="240" w:lineRule="auto"/>
      </w:pPr>
    </w:p>
    <w:p w:rsidR="001A659B" w:rsidRDefault="001A659B" w:rsidP="00211AB0">
      <w:pPr>
        <w:autoSpaceDE w:val="0"/>
        <w:autoSpaceDN w:val="0"/>
        <w:adjustRightInd w:val="0"/>
        <w:spacing w:after="0" w:line="240" w:lineRule="auto"/>
        <w:jc w:val="both"/>
      </w:pPr>
      <w:bookmarkStart w:id="0" w:name="_GoBack"/>
      <w:bookmarkEnd w:id="0"/>
    </w:p>
    <w:p w:rsidR="004241AD" w:rsidRDefault="005229D1" w:rsidP="00FF1429">
      <w:pPr>
        <w:autoSpaceDE w:val="0"/>
        <w:autoSpaceDN w:val="0"/>
        <w:adjustRightInd w:val="0"/>
        <w:spacing w:after="0" w:line="240" w:lineRule="auto"/>
        <w:jc w:val="center"/>
        <w:rPr>
          <w:rFonts w:cs="Times New Roman"/>
          <w:bCs/>
        </w:rPr>
      </w:pPr>
      <w:r>
        <w:rPr>
          <w:noProof/>
        </w:rPr>
        <w:drawing>
          <wp:inline distT="0" distB="0" distL="0" distR="0" wp14:anchorId="01800842" wp14:editId="41810080">
            <wp:extent cx="4019550" cy="1457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4005" cy="1502447"/>
                    </a:xfrm>
                    <a:prstGeom prst="rect">
                      <a:avLst/>
                    </a:prstGeom>
                  </pic:spPr>
                </pic:pic>
              </a:graphicData>
            </a:graphic>
          </wp:inline>
        </w:drawing>
      </w:r>
    </w:p>
    <w:p w:rsidR="001D2E10" w:rsidRDefault="001D2E10" w:rsidP="00211AB0">
      <w:pPr>
        <w:autoSpaceDE w:val="0"/>
        <w:autoSpaceDN w:val="0"/>
        <w:adjustRightInd w:val="0"/>
        <w:spacing w:after="0" w:line="240" w:lineRule="auto"/>
        <w:jc w:val="both"/>
        <w:rPr>
          <w:rFonts w:cs="Times New Roman"/>
          <w:bCs/>
        </w:rPr>
      </w:pPr>
    </w:p>
    <w:p w:rsidR="007412E3" w:rsidRDefault="007412E3" w:rsidP="00211AB0">
      <w:pPr>
        <w:autoSpaceDE w:val="0"/>
        <w:autoSpaceDN w:val="0"/>
        <w:adjustRightInd w:val="0"/>
        <w:spacing w:after="0" w:line="240" w:lineRule="auto"/>
        <w:jc w:val="both"/>
        <w:rPr>
          <w:rFonts w:cs="Times New Roman"/>
          <w:bCs/>
        </w:rPr>
      </w:pPr>
    </w:p>
    <w:p w:rsidR="00E83D34" w:rsidRDefault="00E83D34" w:rsidP="00211AB0">
      <w:pPr>
        <w:autoSpaceDE w:val="0"/>
        <w:autoSpaceDN w:val="0"/>
        <w:adjustRightInd w:val="0"/>
        <w:spacing w:after="0" w:line="240" w:lineRule="auto"/>
        <w:jc w:val="both"/>
        <w:rPr>
          <w:rFonts w:cs="Times New Roman"/>
          <w:bCs/>
        </w:rPr>
      </w:pPr>
      <w:r>
        <w:rPr>
          <w:rFonts w:cs="Times New Roman"/>
          <w:bCs/>
        </w:rPr>
        <w:t xml:space="preserve">Important </w:t>
      </w:r>
      <w:r w:rsidR="007923BB">
        <w:rPr>
          <w:rFonts w:cs="Times New Roman"/>
          <w:bCs/>
        </w:rPr>
        <w:t xml:space="preserve">state </w:t>
      </w:r>
      <w:r w:rsidR="00D6745A">
        <w:rPr>
          <w:rFonts w:cs="Times New Roman"/>
          <w:bCs/>
        </w:rPr>
        <w:t xml:space="preserve">data </w:t>
      </w:r>
      <w:r w:rsidR="00123984">
        <w:rPr>
          <w:rFonts w:cs="Times New Roman"/>
          <w:bCs/>
        </w:rPr>
        <w:t xml:space="preserve">which is </w:t>
      </w:r>
      <w:r>
        <w:rPr>
          <w:rFonts w:cs="Times New Roman"/>
          <w:bCs/>
        </w:rPr>
        <w:t>not reflected in the NRS data is the num</w:t>
      </w:r>
      <w:r w:rsidR="00454D86">
        <w:rPr>
          <w:rFonts w:cs="Times New Roman"/>
          <w:bCs/>
        </w:rPr>
        <w:t xml:space="preserve">ber of </w:t>
      </w:r>
      <w:r w:rsidR="00EA0C4B">
        <w:rPr>
          <w:rFonts w:cs="Times New Roman"/>
          <w:bCs/>
        </w:rPr>
        <w:t xml:space="preserve">work ready </w:t>
      </w:r>
      <w:r w:rsidR="00454D86">
        <w:rPr>
          <w:rFonts w:cs="Times New Roman"/>
          <w:bCs/>
        </w:rPr>
        <w:t>certifications earned through adult education</w:t>
      </w:r>
      <w:r>
        <w:rPr>
          <w:rFonts w:cs="Times New Roman"/>
          <w:bCs/>
        </w:rPr>
        <w:t xml:space="preserve">.  </w:t>
      </w:r>
      <w:r w:rsidR="00123984">
        <w:rPr>
          <w:rFonts w:cs="Times New Roman"/>
          <w:bCs/>
        </w:rPr>
        <w:t>A couple of th</w:t>
      </w:r>
      <w:r w:rsidR="00EB40E5">
        <w:rPr>
          <w:rFonts w:cs="Times New Roman"/>
          <w:bCs/>
        </w:rPr>
        <w:t xml:space="preserve">e state recognized </w:t>
      </w:r>
      <w:r w:rsidR="00123984">
        <w:rPr>
          <w:rFonts w:cs="Times New Roman"/>
          <w:bCs/>
        </w:rPr>
        <w:t xml:space="preserve">certifications are the </w:t>
      </w:r>
      <w:r w:rsidR="00EB40E5">
        <w:rPr>
          <w:rFonts w:cs="Times New Roman"/>
          <w:bCs/>
        </w:rPr>
        <w:t xml:space="preserve">National Career Readiness Certification (NCRC) and the </w:t>
      </w:r>
      <w:r w:rsidR="00123984">
        <w:rPr>
          <w:rFonts w:cs="Times New Roman"/>
          <w:bCs/>
        </w:rPr>
        <w:t>Alabama Certified Work Ready Credential</w:t>
      </w:r>
      <w:r w:rsidR="002B212B">
        <w:rPr>
          <w:rFonts w:cs="Times New Roman"/>
          <w:bCs/>
        </w:rPr>
        <w:t xml:space="preserve"> (ACWRC)</w:t>
      </w:r>
      <w:r w:rsidR="00123984">
        <w:rPr>
          <w:rFonts w:cs="Times New Roman"/>
          <w:bCs/>
        </w:rPr>
        <w:t xml:space="preserve">.  </w:t>
      </w:r>
      <w:r w:rsidR="00A95452">
        <w:rPr>
          <w:rFonts w:cs="Times New Roman"/>
          <w:bCs/>
        </w:rPr>
        <w:t>T</w:t>
      </w:r>
      <w:r w:rsidR="00454D86">
        <w:rPr>
          <w:rFonts w:cs="Times New Roman"/>
          <w:bCs/>
        </w:rPr>
        <w:t xml:space="preserve">he number of </w:t>
      </w:r>
      <w:r>
        <w:rPr>
          <w:rFonts w:cs="Times New Roman"/>
          <w:bCs/>
        </w:rPr>
        <w:t>National Career Readiness Certi</w:t>
      </w:r>
      <w:r w:rsidR="00811CB7">
        <w:rPr>
          <w:rFonts w:cs="Times New Roman"/>
          <w:bCs/>
        </w:rPr>
        <w:t xml:space="preserve">fications (NCRC) based on the ACT </w:t>
      </w:r>
      <w:r w:rsidR="00454D86">
        <w:rPr>
          <w:rFonts w:cs="Times New Roman"/>
          <w:bCs/>
        </w:rPr>
        <w:t>Work Keys</w:t>
      </w:r>
      <w:r w:rsidR="007923BB">
        <w:rPr>
          <w:rFonts w:cs="Times New Roman"/>
          <w:bCs/>
        </w:rPr>
        <w:t xml:space="preserve"> assessments</w:t>
      </w:r>
      <w:r w:rsidR="00A95452">
        <w:rPr>
          <w:rFonts w:cs="Times New Roman"/>
          <w:bCs/>
        </w:rPr>
        <w:t xml:space="preserve"> increased from 2,500 to 2,691.  </w:t>
      </w:r>
      <w:r w:rsidR="00EB40E5">
        <w:rPr>
          <w:rFonts w:cs="Times New Roman"/>
          <w:bCs/>
        </w:rPr>
        <w:t>A</w:t>
      </w:r>
      <w:r w:rsidR="003611BB">
        <w:rPr>
          <w:rFonts w:cs="Times New Roman"/>
          <w:bCs/>
        </w:rPr>
        <w:t>lso</w:t>
      </w:r>
      <w:r w:rsidR="00EB40E5">
        <w:rPr>
          <w:rFonts w:cs="Times New Roman"/>
          <w:bCs/>
        </w:rPr>
        <w:t>, the state awarded</w:t>
      </w:r>
      <w:r w:rsidR="003611BB">
        <w:rPr>
          <w:rFonts w:cs="Times New Roman"/>
          <w:bCs/>
        </w:rPr>
        <w:t xml:space="preserve"> over </w:t>
      </w:r>
      <w:r w:rsidR="002B212B">
        <w:rPr>
          <w:rFonts w:cs="Times New Roman"/>
          <w:bCs/>
        </w:rPr>
        <w:t>300</w:t>
      </w:r>
      <w:r w:rsidR="00A10781">
        <w:rPr>
          <w:rFonts w:cs="Times New Roman"/>
          <w:bCs/>
        </w:rPr>
        <w:t xml:space="preserve"> ACWRC to adult education students</w:t>
      </w:r>
      <w:r w:rsidR="003611BB">
        <w:rPr>
          <w:rFonts w:cs="Times New Roman"/>
          <w:bCs/>
        </w:rPr>
        <w:t xml:space="preserve"> that completed the Ready </w:t>
      </w:r>
      <w:proofErr w:type="gramStart"/>
      <w:r w:rsidR="003611BB">
        <w:rPr>
          <w:rFonts w:cs="Times New Roman"/>
          <w:bCs/>
        </w:rPr>
        <w:t>To</w:t>
      </w:r>
      <w:proofErr w:type="gramEnd"/>
      <w:r w:rsidR="003611BB">
        <w:rPr>
          <w:rFonts w:cs="Times New Roman"/>
          <w:bCs/>
        </w:rPr>
        <w:t xml:space="preserve"> Work program</w:t>
      </w:r>
      <w:r w:rsidR="00A10781">
        <w:rPr>
          <w:rFonts w:cs="Times New Roman"/>
          <w:bCs/>
        </w:rPr>
        <w:t xml:space="preserve">.    </w:t>
      </w:r>
    </w:p>
    <w:p w:rsidR="003611BB" w:rsidRDefault="003611BB" w:rsidP="00211AB0">
      <w:pPr>
        <w:autoSpaceDE w:val="0"/>
        <w:autoSpaceDN w:val="0"/>
        <w:adjustRightInd w:val="0"/>
        <w:spacing w:after="0" w:line="240" w:lineRule="auto"/>
        <w:jc w:val="both"/>
        <w:rPr>
          <w:rFonts w:cs="Times New Roman"/>
          <w:bCs/>
        </w:rPr>
      </w:pPr>
    </w:p>
    <w:p w:rsidR="00920205" w:rsidRDefault="00C55DCD" w:rsidP="00211AB0">
      <w:pPr>
        <w:autoSpaceDE w:val="0"/>
        <w:autoSpaceDN w:val="0"/>
        <w:adjustRightInd w:val="0"/>
        <w:spacing w:after="0" w:line="240" w:lineRule="auto"/>
        <w:jc w:val="both"/>
        <w:rPr>
          <w:rFonts w:cs="Times New Roman"/>
          <w:bCs/>
        </w:rPr>
      </w:pPr>
      <w:r w:rsidRPr="00C55DCD">
        <w:rPr>
          <w:rFonts w:cs="Times New Roman"/>
          <w:bCs/>
        </w:rPr>
        <w:t>The</w:t>
      </w:r>
      <w:r>
        <w:rPr>
          <w:rFonts w:cs="Times New Roman"/>
          <w:bCs/>
        </w:rPr>
        <w:t xml:space="preserve"> challenge </w:t>
      </w:r>
      <w:r w:rsidR="004F5608">
        <w:rPr>
          <w:rFonts w:cs="Times New Roman"/>
          <w:bCs/>
        </w:rPr>
        <w:t xml:space="preserve">for adult education </w:t>
      </w:r>
      <w:r>
        <w:rPr>
          <w:rFonts w:cs="Times New Roman"/>
          <w:bCs/>
        </w:rPr>
        <w:t xml:space="preserve">is </w:t>
      </w:r>
      <w:r w:rsidR="004F5608">
        <w:rPr>
          <w:rFonts w:cs="Times New Roman"/>
          <w:bCs/>
        </w:rPr>
        <w:t>the</w:t>
      </w:r>
      <w:r w:rsidR="00D12F77">
        <w:rPr>
          <w:rFonts w:cs="Times New Roman"/>
          <w:bCs/>
        </w:rPr>
        <w:t xml:space="preserve"> additional expectations </w:t>
      </w:r>
      <w:r w:rsidR="004F5608">
        <w:rPr>
          <w:rFonts w:cs="Times New Roman"/>
          <w:bCs/>
        </w:rPr>
        <w:t xml:space="preserve">required of </w:t>
      </w:r>
      <w:r w:rsidR="00EB40E5">
        <w:rPr>
          <w:rFonts w:cs="Times New Roman"/>
          <w:bCs/>
        </w:rPr>
        <w:t>instructors</w:t>
      </w:r>
      <w:r w:rsidR="00D12F77">
        <w:rPr>
          <w:rFonts w:cs="Times New Roman"/>
          <w:bCs/>
        </w:rPr>
        <w:t xml:space="preserve"> to prepare </w:t>
      </w:r>
      <w:r w:rsidR="007E43EC">
        <w:rPr>
          <w:rFonts w:cs="Times New Roman"/>
          <w:bCs/>
        </w:rPr>
        <w:t xml:space="preserve">an </w:t>
      </w:r>
      <w:r>
        <w:rPr>
          <w:rFonts w:cs="Times New Roman"/>
          <w:bCs/>
        </w:rPr>
        <w:t xml:space="preserve">increasingly </w:t>
      </w:r>
      <w:r w:rsidR="00646BC4">
        <w:rPr>
          <w:rFonts w:cs="Times New Roman"/>
          <w:bCs/>
        </w:rPr>
        <w:t xml:space="preserve">younger </w:t>
      </w:r>
      <w:r w:rsidR="007E43EC">
        <w:rPr>
          <w:rFonts w:cs="Times New Roman"/>
          <w:bCs/>
        </w:rPr>
        <w:t>population o</w:t>
      </w:r>
      <w:r w:rsidR="002A4A68">
        <w:rPr>
          <w:rFonts w:cs="Times New Roman"/>
          <w:bCs/>
        </w:rPr>
        <w:t>f participants (millennials)</w:t>
      </w:r>
      <w:r w:rsidR="00D12F77">
        <w:rPr>
          <w:rFonts w:cs="Times New Roman"/>
          <w:bCs/>
        </w:rPr>
        <w:t xml:space="preserve"> for a high school equivalency based on higher standards and equip them with the skills based on labor market demands.  </w:t>
      </w:r>
      <w:r w:rsidR="002A4A68">
        <w:rPr>
          <w:rFonts w:cs="Times New Roman"/>
          <w:bCs/>
        </w:rPr>
        <w:t xml:space="preserve"> </w:t>
      </w:r>
      <w:r w:rsidR="00EB40E5">
        <w:rPr>
          <w:rFonts w:cs="Times New Roman"/>
          <w:bCs/>
        </w:rPr>
        <w:t>Instructors</w:t>
      </w:r>
      <w:r w:rsidR="00D12F77">
        <w:rPr>
          <w:rFonts w:cs="Times New Roman"/>
          <w:bCs/>
        </w:rPr>
        <w:t xml:space="preserve"> are in many cases, several </w:t>
      </w:r>
      <w:r>
        <w:rPr>
          <w:rFonts w:cs="Times New Roman"/>
          <w:bCs/>
        </w:rPr>
        <w:t>generation</w:t>
      </w:r>
      <w:r w:rsidR="00D12F77">
        <w:rPr>
          <w:rFonts w:cs="Times New Roman"/>
          <w:bCs/>
        </w:rPr>
        <w:t>s removed from the adult</w:t>
      </w:r>
      <w:r w:rsidR="009025F6">
        <w:rPr>
          <w:rFonts w:cs="Times New Roman"/>
          <w:bCs/>
        </w:rPr>
        <w:t xml:space="preserve"> (</w:t>
      </w:r>
      <w:r w:rsidR="009025F6" w:rsidRPr="009025F6">
        <w:rPr>
          <w:rFonts w:cs="Times New Roman"/>
          <w:bCs/>
          <w:i/>
        </w:rPr>
        <w:t>average age 28</w:t>
      </w:r>
      <w:r w:rsidR="009025F6">
        <w:rPr>
          <w:rFonts w:cs="Times New Roman"/>
          <w:bCs/>
        </w:rPr>
        <w:t>)</w:t>
      </w:r>
      <w:r w:rsidR="00D12F77">
        <w:rPr>
          <w:rFonts w:cs="Times New Roman"/>
          <w:bCs/>
        </w:rPr>
        <w:t xml:space="preserve"> that is coming to our programs.  The generation</w:t>
      </w:r>
      <w:r>
        <w:rPr>
          <w:rFonts w:cs="Times New Roman"/>
          <w:bCs/>
        </w:rPr>
        <w:t xml:space="preserve">al gap </w:t>
      </w:r>
      <w:r w:rsidR="00A131E9">
        <w:rPr>
          <w:rFonts w:cs="Times New Roman"/>
          <w:bCs/>
        </w:rPr>
        <w:t xml:space="preserve">creates an obstacle to </w:t>
      </w:r>
      <w:r w:rsidR="009025F6">
        <w:rPr>
          <w:rFonts w:cs="Times New Roman"/>
          <w:bCs/>
        </w:rPr>
        <w:t>the alignment of skills</w:t>
      </w:r>
      <w:r w:rsidR="00A131E9">
        <w:rPr>
          <w:rFonts w:cs="Times New Roman"/>
          <w:bCs/>
        </w:rPr>
        <w:t xml:space="preserve"> required by </w:t>
      </w:r>
      <w:r w:rsidR="009025F6">
        <w:rPr>
          <w:rFonts w:cs="Times New Roman"/>
          <w:bCs/>
        </w:rPr>
        <w:t>employer</w:t>
      </w:r>
      <w:r w:rsidR="00A131E9">
        <w:rPr>
          <w:rFonts w:cs="Times New Roman"/>
          <w:bCs/>
        </w:rPr>
        <w:t>s</w:t>
      </w:r>
      <w:r w:rsidR="009025F6">
        <w:rPr>
          <w:rFonts w:cs="Times New Roman"/>
          <w:bCs/>
        </w:rPr>
        <w:t xml:space="preserve"> and </w:t>
      </w:r>
      <w:r w:rsidR="00A131E9">
        <w:rPr>
          <w:rFonts w:cs="Times New Roman"/>
          <w:bCs/>
        </w:rPr>
        <w:t>possessed by the adult education population</w:t>
      </w:r>
      <w:r w:rsidR="009025F6">
        <w:rPr>
          <w:rFonts w:cs="Times New Roman"/>
          <w:bCs/>
        </w:rPr>
        <w:t xml:space="preserve">.  </w:t>
      </w:r>
      <w:r w:rsidR="00A131E9">
        <w:rPr>
          <w:rFonts w:cs="Times New Roman"/>
          <w:bCs/>
        </w:rPr>
        <w:t xml:space="preserve"> One way that the state attempted to address this issue, beyond just the CCR standards training, was to </w:t>
      </w:r>
      <w:r w:rsidR="00D12F77">
        <w:rPr>
          <w:rFonts w:cs="Times New Roman"/>
          <w:bCs/>
        </w:rPr>
        <w:t>collaborate</w:t>
      </w:r>
      <w:r w:rsidR="00A131E9">
        <w:rPr>
          <w:rFonts w:cs="Times New Roman"/>
          <w:bCs/>
        </w:rPr>
        <w:t xml:space="preserve"> </w:t>
      </w:r>
      <w:r w:rsidR="00D12F77">
        <w:rPr>
          <w:rFonts w:cs="Times New Roman"/>
          <w:bCs/>
        </w:rPr>
        <w:t xml:space="preserve">with the Alabama Department of Labor to offer a specific labor market information training throughout the state in over 20 locations with over 60 sessions offered.  The training assisted career center professionals and adult education practitioners in using the </w:t>
      </w:r>
      <w:r w:rsidR="008A76E8">
        <w:rPr>
          <w:rFonts w:cs="Times New Roman"/>
          <w:bCs/>
        </w:rPr>
        <w:t xml:space="preserve">tools available to align services to the needs in the area and to prepare the jobseeker for employment.  </w:t>
      </w:r>
    </w:p>
    <w:p w:rsidR="001675DB" w:rsidRDefault="001675DB" w:rsidP="00211AB0">
      <w:pPr>
        <w:autoSpaceDE w:val="0"/>
        <w:autoSpaceDN w:val="0"/>
        <w:adjustRightInd w:val="0"/>
        <w:spacing w:after="0" w:line="240" w:lineRule="auto"/>
        <w:jc w:val="both"/>
        <w:rPr>
          <w:rFonts w:cs="Times New Roman"/>
          <w:bCs/>
        </w:rPr>
      </w:pPr>
    </w:p>
    <w:p w:rsidR="00AF0F04" w:rsidRDefault="00454D86" w:rsidP="00211AB0">
      <w:pPr>
        <w:autoSpaceDE w:val="0"/>
        <w:autoSpaceDN w:val="0"/>
        <w:adjustRightInd w:val="0"/>
        <w:spacing w:after="0" w:line="240" w:lineRule="auto"/>
        <w:jc w:val="both"/>
        <w:rPr>
          <w:rFonts w:cs="Times New Roman"/>
          <w:bCs/>
        </w:rPr>
      </w:pPr>
      <w:r>
        <w:rPr>
          <w:rFonts w:cs="Times New Roman"/>
          <w:bCs/>
        </w:rPr>
        <w:t>T</w:t>
      </w:r>
      <w:r w:rsidR="00AF0F04" w:rsidRPr="007D3516">
        <w:rPr>
          <w:rFonts w:cs="Times New Roman"/>
          <w:bCs/>
        </w:rPr>
        <w:t>he functionality and reporting features</w:t>
      </w:r>
      <w:r>
        <w:rPr>
          <w:rFonts w:cs="Times New Roman"/>
          <w:bCs/>
        </w:rPr>
        <w:t xml:space="preserve"> of the management information</w:t>
      </w:r>
      <w:r w:rsidR="00AF0F04" w:rsidRPr="007D3516">
        <w:rPr>
          <w:rFonts w:cs="Times New Roman"/>
          <w:bCs/>
        </w:rPr>
        <w:t xml:space="preserve"> system </w:t>
      </w:r>
      <w:r>
        <w:rPr>
          <w:rFonts w:cs="Times New Roman"/>
          <w:bCs/>
        </w:rPr>
        <w:t xml:space="preserve">continues to </w:t>
      </w:r>
      <w:r w:rsidR="009A10F3">
        <w:rPr>
          <w:rFonts w:cs="Times New Roman"/>
          <w:bCs/>
        </w:rPr>
        <w:t>advance</w:t>
      </w:r>
      <w:r>
        <w:rPr>
          <w:rFonts w:cs="Times New Roman"/>
          <w:bCs/>
        </w:rPr>
        <w:t>.  Our</w:t>
      </w:r>
      <w:r w:rsidRPr="007D3516">
        <w:rPr>
          <w:rFonts w:cs="Times New Roman"/>
          <w:bCs/>
        </w:rPr>
        <w:t xml:space="preserve"> system </w:t>
      </w:r>
      <w:r>
        <w:rPr>
          <w:rFonts w:cs="Times New Roman"/>
          <w:bCs/>
        </w:rPr>
        <w:t xml:space="preserve">is </w:t>
      </w:r>
      <w:r w:rsidRPr="007D3516">
        <w:rPr>
          <w:rFonts w:cs="Times New Roman"/>
          <w:bCs/>
        </w:rPr>
        <w:t>known as the Alabama Adult Education System for Accountability and Perfor</w:t>
      </w:r>
      <w:r>
        <w:rPr>
          <w:rFonts w:cs="Times New Roman"/>
          <w:bCs/>
        </w:rPr>
        <w:t xml:space="preserve">mance (AAESAP) </w:t>
      </w:r>
      <w:r w:rsidR="001D78D3">
        <w:rPr>
          <w:rFonts w:cs="Times New Roman"/>
          <w:bCs/>
        </w:rPr>
        <w:t xml:space="preserve">which </w:t>
      </w:r>
      <w:r>
        <w:rPr>
          <w:rFonts w:cs="Times New Roman"/>
          <w:bCs/>
        </w:rPr>
        <w:t xml:space="preserve">is designed </w:t>
      </w:r>
      <w:r w:rsidRPr="007D3516">
        <w:rPr>
          <w:rFonts w:cs="Times New Roman"/>
          <w:bCs/>
        </w:rPr>
        <w:t xml:space="preserve">to capture the requirements under WIOA </w:t>
      </w:r>
      <w:r w:rsidR="001D78D3" w:rsidRPr="007D3516">
        <w:rPr>
          <w:rFonts w:cs="Times New Roman"/>
          <w:bCs/>
        </w:rPr>
        <w:t>and</w:t>
      </w:r>
      <w:r>
        <w:rPr>
          <w:rFonts w:cs="Times New Roman"/>
          <w:bCs/>
        </w:rPr>
        <w:t xml:space="preserve"> to</w:t>
      </w:r>
      <w:r w:rsidRPr="007D3516">
        <w:rPr>
          <w:rFonts w:cs="Times New Roman"/>
          <w:bCs/>
        </w:rPr>
        <w:t xml:space="preserve"> provide i</w:t>
      </w:r>
      <w:r>
        <w:rPr>
          <w:rFonts w:cs="Times New Roman"/>
          <w:bCs/>
        </w:rPr>
        <w:t xml:space="preserve">nstant feedback </w:t>
      </w:r>
      <w:r w:rsidRPr="007D3516">
        <w:rPr>
          <w:rFonts w:cs="Times New Roman"/>
          <w:bCs/>
        </w:rPr>
        <w:t>for d</w:t>
      </w:r>
      <w:r>
        <w:rPr>
          <w:rFonts w:cs="Times New Roman"/>
          <w:bCs/>
        </w:rPr>
        <w:t xml:space="preserve">ata analysis.  </w:t>
      </w:r>
      <w:r w:rsidR="008A09A8">
        <w:rPr>
          <w:rFonts w:cs="Times New Roman"/>
          <w:bCs/>
        </w:rPr>
        <w:t xml:space="preserve">During the last year, we </w:t>
      </w:r>
      <w:r w:rsidR="000F77E4">
        <w:rPr>
          <w:rFonts w:cs="Times New Roman"/>
          <w:bCs/>
        </w:rPr>
        <w:t xml:space="preserve">increased the capabilities of the system features such as dashboards, alerts and reports.  The </w:t>
      </w:r>
      <w:r w:rsidR="008A09A8">
        <w:rPr>
          <w:rFonts w:cs="Times New Roman"/>
          <w:bCs/>
        </w:rPr>
        <w:t xml:space="preserve">dashboard emphasizes </w:t>
      </w:r>
      <w:r w:rsidR="000F77E4">
        <w:rPr>
          <w:rFonts w:cs="Times New Roman"/>
          <w:bCs/>
        </w:rPr>
        <w:t xml:space="preserve">federal and state </w:t>
      </w:r>
      <w:r w:rsidR="008A09A8">
        <w:rPr>
          <w:rFonts w:cs="Times New Roman"/>
          <w:bCs/>
        </w:rPr>
        <w:t>performance</w:t>
      </w:r>
      <w:r w:rsidR="000F77E4">
        <w:rPr>
          <w:rFonts w:cs="Times New Roman"/>
          <w:bCs/>
        </w:rPr>
        <w:t xml:space="preserve"> goals for both a program year and state fiscal year.  T</w:t>
      </w:r>
      <w:r w:rsidR="008A09A8">
        <w:rPr>
          <w:rFonts w:cs="Times New Roman"/>
          <w:bCs/>
        </w:rPr>
        <w:t>he automated</w:t>
      </w:r>
      <w:r w:rsidR="008A09A8" w:rsidRPr="007D3516">
        <w:rPr>
          <w:rFonts w:cs="Times New Roman"/>
          <w:bCs/>
        </w:rPr>
        <w:t xml:space="preserve"> alert</w:t>
      </w:r>
      <w:r w:rsidR="008A09A8">
        <w:rPr>
          <w:rFonts w:cs="Times New Roman"/>
          <w:bCs/>
        </w:rPr>
        <w:t xml:space="preserve">s include testing and attendance.  </w:t>
      </w:r>
      <w:r w:rsidR="006B2A6C">
        <w:rPr>
          <w:rFonts w:cs="Times New Roman"/>
          <w:bCs/>
        </w:rPr>
        <w:t>Detailed local and state r</w:t>
      </w:r>
      <w:r w:rsidR="00EA0C4B">
        <w:rPr>
          <w:rFonts w:cs="Times New Roman"/>
          <w:bCs/>
        </w:rPr>
        <w:t xml:space="preserve">eports allow programs to self-assess and make data driven decisions for improving services.  </w:t>
      </w:r>
      <w:r w:rsidR="00AC49A0">
        <w:rPr>
          <w:rFonts w:cs="Times New Roman"/>
          <w:bCs/>
        </w:rPr>
        <w:t xml:space="preserve">The financial reporting module tracks the allocation and expenditure of funds.  </w:t>
      </w:r>
      <w:r w:rsidR="006B2A6C">
        <w:rPr>
          <w:rFonts w:cs="Times New Roman"/>
          <w:bCs/>
        </w:rPr>
        <w:t>During the 2017-18 program year an entire resource section was created within AAESAP</w:t>
      </w:r>
      <w:r w:rsidR="000F77E4">
        <w:rPr>
          <w:rFonts w:cs="Times New Roman"/>
          <w:bCs/>
        </w:rPr>
        <w:t xml:space="preserve"> to allow instant access to national and state specific</w:t>
      </w:r>
      <w:r w:rsidR="006B2A6C">
        <w:rPr>
          <w:rFonts w:cs="Times New Roman"/>
          <w:bCs/>
        </w:rPr>
        <w:t xml:space="preserve"> informational sources and training presentations.   </w:t>
      </w:r>
    </w:p>
    <w:p w:rsidR="00AC2E77" w:rsidRDefault="00AC2E77" w:rsidP="00211AB0">
      <w:pPr>
        <w:autoSpaceDE w:val="0"/>
        <w:autoSpaceDN w:val="0"/>
        <w:adjustRightInd w:val="0"/>
        <w:spacing w:after="0" w:line="240" w:lineRule="auto"/>
        <w:jc w:val="both"/>
        <w:rPr>
          <w:rFonts w:cs="Times New Roman"/>
          <w:bCs/>
        </w:rPr>
      </w:pPr>
    </w:p>
    <w:p w:rsidR="00AC2E77" w:rsidRDefault="00265734" w:rsidP="00AC2E77">
      <w:pPr>
        <w:pBdr>
          <w:bottom w:val="single" w:sz="4" w:space="1" w:color="auto"/>
        </w:pBdr>
        <w:autoSpaceDE w:val="0"/>
        <w:autoSpaceDN w:val="0"/>
        <w:adjustRightInd w:val="0"/>
        <w:spacing w:after="0" w:line="240" w:lineRule="auto"/>
        <w:jc w:val="both"/>
        <w:rPr>
          <w:rFonts w:cs="Times New Roman"/>
          <w:bCs/>
        </w:rPr>
      </w:pPr>
      <w:r>
        <w:rPr>
          <w:rFonts w:cs="Times New Roman"/>
          <w:bCs/>
        </w:rPr>
        <w:t>Additional information for consideration is that t</w:t>
      </w:r>
      <w:r w:rsidR="005F300F">
        <w:rPr>
          <w:rFonts w:cs="Times New Roman"/>
          <w:bCs/>
        </w:rPr>
        <w:t xml:space="preserve">he </w:t>
      </w:r>
      <w:r>
        <w:rPr>
          <w:rFonts w:cs="Times New Roman"/>
          <w:bCs/>
        </w:rPr>
        <w:t>Alabama’s</w:t>
      </w:r>
      <w:r w:rsidR="005F300F">
        <w:rPr>
          <w:rFonts w:cs="Times New Roman"/>
          <w:bCs/>
        </w:rPr>
        <w:t xml:space="preserve"> unemployment rate last year was around 3.5%.  However, the </w:t>
      </w:r>
      <w:r>
        <w:rPr>
          <w:rFonts w:cs="Times New Roman"/>
          <w:bCs/>
        </w:rPr>
        <w:t xml:space="preserve">state’s </w:t>
      </w:r>
      <w:r w:rsidR="005F300F">
        <w:rPr>
          <w:rFonts w:cs="Times New Roman"/>
          <w:bCs/>
        </w:rPr>
        <w:t>labor force participation rate is the third lowest in the nation at 57.3 percent.  The challenge is to reach those that are underemployed</w:t>
      </w:r>
      <w:r w:rsidR="006C035D">
        <w:rPr>
          <w:rFonts w:cs="Times New Roman"/>
          <w:bCs/>
        </w:rPr>
        <w:t xml:space="preserve">, unemployed, and those that are not currently participating in the labor force.  Employment is a motive to engage students in adult education, but it can also </w:t>
      </w:r>
      <w:r w:rsidR="00085AEE">
        <w:rPr>
          <w:rFonts w:cs="Times New Roman"/>
          <w:bCs/>
        </w:rPr>
        <w:t xml:space="preserve">be a factor </w:t>
      </w:r>
      <w:r w:rsidR="001701AE">
        <w:rPr>
          <w:rFonts w:cs="Times New Roman"/>
          <w:bCs/>
        </w:rPr>
        <w:t xml:space="preserve">in students leaving </w:t>
      </w:r>
      <w:r w:rsidR="006C035D">
        <w:rPr>
          <w:rFonts w:cs="Times New Roman"/>
          <w:bCs/>
        </w:rPr>
        <w:t xml:space="preserve">the program before meeting performance measures.   </w:t>
      </w:r>
      <w:r w:rsidR="001701AE">
        <w:rPr>
          <w:rFonts w:cs="Times New Roman"/>
          <w:bCs/>
        </w:rPr>
        <w:t xml:space="preserve">This type of influence must be taken into perspective when evaluating the success of a program.  </w:t>
      </w:r>
    </w:p>
    <w:p w:rsidR="001C1359" w:rsidRDefault="001C1359" w:rsidP="00AC2E77">
      <w:pPr>
        <w:pBdr>
          <w:bottom w:val="single" w:sz="4" w:space="1" w:color="auto"/>
        </w:pBdr>
        <w:autoSpaceDE w:val="0"/>
        <w:autoSpaceDN w:val="0"/>
        <w:adjustRightInd w:val="0"/>
        <w:spacing w:after="0" w:line="240" w:lineRule="auto"/>
        <w:jc w:val="both"/>
        <w:rPr>
          <w:rFonts w:cs="Times New Roman"/>
          <w:bCs/>
        </w:rPr>
      </w:pPr>
    </w:p>
    <w:p w:rsidR="00FF680B" w:rsidRDefault="002D11DC" w:rsidP="00AC2E77">
      <w:pPr>
        <w:autoSpaceDE w:val="0"/>
        <w:autoSpaceDN w:val="0"/>
        <w:adjustRightInd w:val="0"/>
        <w:spacing w:after="0" w:line="240" w:lineRule="auto"/>
        <w:jc w:val="both"/>
        <w:rPr>
          <w:rFonts w:cs="Times New Roman"/>
          <w:bCs/>
        </w:rPr>
      </w:pPr>
      <w:r>
        <w:rPr>
          <w:rFonts w:cs="Times New Roman"/>
          <w:bCs/>
        </w:rPr>
        <w:t xml:space="preserve"> </w:t>
      </w:r>
    </w:p>
    <w:p w:rsidR="007F532E" w:rsidRPr="007D3516" w:rsidRDefault="007F532E" w:rsidP="00AC2E77">
      <w:pPr>
        <w:pBdr>
          <w:bottom w:val="single" w:sz="4" w:space="1" w:color="auto"/>
        </w:pBdr>
        <w:shd w:val="clear" w:color="auto" w:fill="FFFFFF" w:themeFill="background1"/>
        <w:autoSpaceDE w:val="0"/>
        <w:autoSpaceDN w:val="0"/>
        <w:adjustRightInd w:val="0"/>
        <w:spacing w:after="0" w:line="240" w:lineRule="auto"/>
        <w:jc w:val="both"/>
        <w:rPr>
          <w:rFonts w:cs="Times New Roman"/>
          <w:b/>
          <w:bCs/>
        </w:rPr>
      </w:pPr>
      <w:r w:rsidRPr="007D3516">
        <w:rPr>
          <w:rFonts w:cs="Times New Roman"/>
          <w:b/>
          <w:bCs/>
        </w:rPr>
        <w:t>Integration with One-stop Partners</w:t>
      </w:r>
    </w:p>
    <w:p w:rsidR="007F532E" w:rsidRDefault="007F532E" w:rsidP="00AC2E77">
      <w:pPr>
        <w:pBdr>
          <w:bottom w:val="single" w:sz="4" w:space="1" w:color="auto"/>
        </w:pBdr>
        <w:shd w:val="clear" w:color="auto" w:fill="FFFFFF" w:themeFill="background1"/>
        <w:autoSpaceDE w:val="0"/>
        <w:autoSpaceDN w:val="0"/>
        <w:adjustRightInd w:val="0"/>
        <w:spacing w:after="0" w:line="240" w:lineRule="auto"/>
        <w:jc w:val="both"/>
        <w:rPr>
          <w:rFonts w:cs="Times New Roman"/>
        </w:rPr>
      </w:pPr>
      <w:r w:rsidRPr="005366BC">
        <w:rPr>
          <w:rFonts w:cs="Times New Roman"/>
          <w:i/>
        </w:rPr>
        <w:t>Describe how the State eligible agency, as the entity r</w:t>
      </w:r>
      <w:r w:rsidR="00291B6B" w:rsidRPr="005366BC">
        <w:rPr>
          <w:rFonts w:cs="Times New Roman"/>
          <w:i/>
        </w:rPr>
        <w:t xml:space="preserve">esponsible for meeting one-stop </w:t>
      </w:r>
      <w:r w:rsidRPr="005366BC">
        <w:rPr>
          <w:rFonts w:cs="Times New Roman"/>
          <w:i/>
        </w:rPr>
        <w:t xml:space="preserve">requirements under 34 CFR part 463, subpart J, carries out or </w:t>
      </w:r>
      <w:r w:rsidR="00291B6B" w:rsidRPr="005366BC">
        <w:rPr>
          <w:rFonts w:cs="Times New Roman"/>
          <w:i/>
        </w:rPr>
        <w:t xml:space="preserve">delegates its required one-stop </w:t>
      </w:r>
      <w:r w:rsidRPr="005366BC">
        <w:rPr>
          <w:rFonts w:cs="Times New Roman"/>
          <w:i/>
        </w:rPr>
        <w:t>roles to eligible providers. Describe the applicable career services that are provided in the one</w:t>
      </w:r>
      <w:r w:rsidR="00291B6B" w:rsidRPr="005366BC">
        <w:rPr>
          <w:rFonts w:cs="Times New Roman"/>
          <w:i/>
        </w:rPr>
        <w:t xml:space="preserve"> stop </w:t>
      </w:r>
      <w:r w:rsidRPr="005366BC">
        <w:rPr>
          <w:rFonts w:cs="Times New Roman"/>
          <w:i/>
        </w:rPr>
        <w:t>system. Describe how infrastructure costs are supported through State and local options</w:t>
      </w:r>
      <w:r w:rsidRPr="007D3516">
        <w:rPr>
          <w:rFonts w:cs="Times New Roman"/>
        </w:rPr>
        <w:t>.</w:t>
      </w:r>
    </w:p>
    <w:p w:rsidR="00AC2E77" w:rsidRPr="007D3516" w:rsidRDefault="00AC2E77" w:rsidP="00AC2E77">
      <w:pPr>
        <w:pBdr>
          <w:bottom w:val="single" w:sz="4" w:space="1" w:color="auto"/>
        </w:pBdr>
        <w:shd w:val="clear" w:color="auto" w:fill="FFFFFF" w:themeFill="background1"/>
        <w:autoSpaceDE w:val="0"/>
        <w:autoSpaceDN w:val="0"/>
        <w:adjustRightInd w:val="0"/>
        <w:spacing w:after="0" w:line="240" w:lineRule="auto"/>
        <w:jc w:val="both"/>
        <w:rPr>
          <w:rFonts w:cs="Times New Roman"/>
        </w:rPr>
      </w:pPr>
    </w:p>
    <w:p w:rsidR="000A2A86" w:rsidRPr="007D3516" w:rsidRDefault="000A2A86" w:rsidP="00211AB0">
      <w:pPr>
        <w:autoSpaceDE w:val="0"/>
        <w:autoSpaceDN w:val="0"/>
        <w:adjustRightInd w:val="0"/>
        <w:spacing w:after="0" w:line="240" w:lineRule="auto"/>
        <w:jc w:val="both"/>
        <w:rPr>
          <w:rFonts w:cs="Times New Roman"/>
          <w:bCs/>
        </w:rPr>
      </w:pPr>
    </w:p>
    <w:p w:rsidR="004147F6" w:rsidRDefault="00920205" w:rsidP="00211AB0">
      <w:pPr>
        <w:autoSpaceDE w:val="0"/>
        <w:autoSpaceDN w:val="0"/>
        <w:adjustRightInd w:val="0"/>
        <w:spacing w:after="0" w:line="240" w:lineRule="auto"/>
        <w:jc w:val="both"/>
        <w:rPr>
          <w:rFonts w:cs="Times New Roman"/>
          <w:bCs/>
        </w:rPr>
      </w:pPr>
      <w:r w:rsidRPr="007D3516">
        <w:rPr>
          <w:rFonts w:cs="Times New Roman"/>
          <w:bCs/>
        </w:rPr>
        <w:t>The Alabama Community Coll</w:t>
      </w:r>
      <w:r w:rsidR="003A1445">
        <w:rPr>
          <w:rFonts w:cs="Times New Roman"/>
          <w:bCs/>
        </w:rPr>
        <w:t xml:space="preserve">ege System, Adult Education Division </w:t>
      </w:r>
      <w:r w:rsidRPr="007D3516">
        <w:rPr>
          <w:rFonts w:cs="Times New Roman"/>
          <w:bCs/>
        </w:rPr>
        <w:t>is responsible for the requirements under 34 CFR part 463, subpart J, and carries out this responsibility.  Adult Education provides adult educa</w:t>
      </w:r>
      <w:r w:rsidR="00937FEC" w:rsidRPr="007D3516">
        <w:rPr>
          <w:rFonts w:cs="Times New Roman"/>
          <w:bCs/>
        </w:rPr>
        <w:t>tion services as stated under 34CFR part 463, subpart J,</w:t>
      </w:r>
      <w:r w:rsidRPr="007D3516">
        <w:rPr>
          <w:rFonts w:cs="Times New Roman"/>
          <w:bCs/>
        </w:rPr>
        <w:t xml:space="preserve"> throughout the state in </w:t>
      </w:r>
      <w:r w:rsidR="003A1445">
        <w:rPr>
          <w:rFonts w:cs="Times New Roman"/>
          <w:bCs/>
        </w:rPr>
        <w:t>the designated comprehensiv</w:t>
      </w:r>
      <w:r w:rsidR="00697A26">
        <w:rPr>
          <w:rFonts w:cs="Times New Roman"/>
          <w:bCs/>
        </w:rPr>
        <w:t xml:space="preserve">e career centers and </w:t>
      </w:r>
      <w:r w:rsidR="003A1445">
        <w:rPr>
          <w:rFonts w:cs="Times New Roman"/>
          <w:bCs/>
        </w:rPr>
        <w:t xml:space="preserve">in the affiliate </w:t>
      </w:r>
      <w:r w:rsidRPr="007D3516">
        <w:rPr>
          <w:rFonts w:cs="Times New Roman"/>
          <w:bCs/>
        </w:rPr>
        <w:t>career centers</w:t>
      </w:r>
      <w:r w:rsidR="003A1445">
        <w:rPr>
          <w:rFonts w:cs="Times New Roman"/>
          <w:bCs/>
        </w:rPr>
        <w:t xml:space="preserve"> where possible.   </w:t>
      </w:r>
      <w:r w:rsidR="001701AE">
        <w:rPr>
          <w:rFonts w:cs="Times New Roman"/>
          <w:bCs/>
        </w:rPr>
        <w:t>Adult Education has fulfilled a vital part of the assessment and training role in the career centers.  The relationship between the partners is one that fosters and demands collaborative teamwork</w:t>
      </w:r>
      <w:r w:rsidRPr="007D3516">
        <w:rPr>
          <w:rFonts w:cs="Times New Roman"/>
          <w:bCs/>
        </w:rPr>
        <w:t xml:space="preserve">.  </w:t>
      </w:r>
      <w:r w:rsidR="003D55C5">
        <w:rPr>
          <w:rFonts w:cs="Times New Roman"/>
          <w:bCs/>
        </w:rPr>
        <w:t xml:space="preserve">Education and training services </w:t>
      </w:r>
      <w:r w:rsidR="001701AE">
        <w:rPr>
          <w:rFonts w:cs="Times New Roman"/>
          <w:bCs/>
        </w:rPr>
        <w:t xml:space="preserve">between partners are </w:t>
      </w:r>
      <w:r w:rsidR="003D55C5">
        <w:rPr>
          <w:rFonts w:cs="Times New Roman"/>
          <w:bCs/>
        </w:rPr>
        <w:t xml:space="preserve">provided through direct referral and reverse referral.  </w:t>
      </w:r>
      <w:r w:rsidR="00EE67DA">
        <w:rPr>
          <w:rFonts w:cs="Times New Roman"/>
          <w:bCs/>
        </w:rPr>
        <w:t xml:space="preserve">The services provided in the one stop system is described in more detail in the State Leadership section under </w:t>
      </w:r>
      <w:r w:rsidR="007E3312">
        <w:rPr>
          <w:rFonts w:cs="Times New Roman"/>
          <w:bCs/>
        </w:rPr>
        <w:t>Alignment</w:t>
      </w:r>
      <w:r w:rsidR="00EE67DA">
        <w:rPr>
          <w:rFonts w:cs="Times New Roman"/>
          <w:bCs/>
        </w:rPr>
        <w:t xml:space="preserve">. </w:t>
      </w:r>
    </w:p>
    <w:p w:rsidR="004147F6" w:rsidRDefault="004147F6" w:rsidP="00211AB0">
      <w:pPr>
        <w:autoSpaceDE w:val="0"/>
        <w:autoSpaceDN w:val="0"/>
        <w:adjustRightInd w:val="0"/>
        <w:spacing w:after="0" w:line="240" w:lineRule="auto"/>
        <w:jc w:val="both"/>
        <w:rPr>
          <w:rFonts w:cs="Times New Roman"/>
          <w:bCs/>
        </w:rPr>
      </w:pPr>
    </w:p>
    <w:p w:rsidR="00F11BC9" w:rsidRDefault="00D018AB" w:rsidP="00D93D8D">
      <w:pPr>
        <w:autoSpaceDE w:val="0"/>
        <w:autoSpaceDN w:val="0"/>
        <w:adjustRightInd w:val="0"/>
        <w:spacing w:after="0" w:line="240" w:lineRule="auto"/>
        <w:jc w:val="both"/>
        <w:rPr>
          <w:rFonts w:cs="Times New Roman"/>
          <w:bCs/>
        </w:rPr>
      </w:pPr>
      <w:r>
        <w:rPr>
          <w:rFonts w:cs="Times New Roman"/>
          <w:bCs/>
        </w:rPr>
        <w:lastRenderedPageBreak/>
        <w:t>Infrastruc</w:t>
      </w:r>
      <w:r w:rsidR="00697A26">
        <w:rPr>
          <w:rFonts w:cs="Times New Roman"/>
          <w:bCs/>
        </w:rPr>
        <w:t xml:space="preserve">ture costs are </w:t>
      </w:r>
      <w:r w:rsidR="006B5A0E">
        <w:rPr>
          <w:rFonts w:cs="Times New Roman"/>
          <w:bCs/>
        </w:rPr>
        <w:t>directly charged to each partner based on square footage for those that are co-located</w:t>
      </w:r>
      <w:r>
        <w:rPr>
          <w:rFonts w:cs="Times New Roman"/>
          <w:bCs/>
        </w:rPr>
        <w:t xml:space="preserve">.  </w:t>
      </w:r>
      <w:r w:rsidR="001258B0">
        <w:rPr>
          <w:rFonts w:cs="Times New Roman"/>
          <w:bCs/>
        </w:rPr>
        <w:t xml:space="preserve">The state </w:t>
      </w:r>
      <w:r w:rsidR="007E3312">
        <w:rPr>
          <w:rFonts w:cs="Times New Roman"/>
          <w:bCs/>
        </w:rPr>
        <w:t xml:space="preserve">adult education </w:t>
      </w:r>
      <w:r w:rsidR="001258B0">
        <w:rPr>
          <w:rFonts w:cs="Times New Roman"/>
          <w:bCs/>
        </w:rPr>
        <w:t xml:space="preserve">office provides the financial support </w:t>
      </w:r>
      <w:r w:rsidR="007E3312">
        <w:rPr>
          <w:rFonts w:cs="Times New Roman"/>
          <w:bCs/>
        </w:rPr>
        <w:t xml:space="preserve">for </w:t>
      </w:r>
      <w:r w:rsidR="001258B0">
        <w:rPr>
          <w:rFonts w:cs="Times New Roman"/>
          <w:bCs/>
        </w:rPr>
        <w:t>each local program</w:t>
      </w:r>
      <w:r w:rsidR="007E3312">
        <w:rPr>
          <w:rFonts w:cs="Times New Roman"/>
          <w:bCs/>
        </w:rPr>
        <w:t>’</w:t>
      </w:r>
      <w:r w:rsidR="001258B0">
        <w:rPr>
          <w:rFonts w:cs="Times New Roman"/>
          <w:bCs/>
        </w:rPr>
        <w:t xml:space="preserve">s </w:t>
      </w:r>
      <w:r w:rsidR="00F11BC9">
        <w:rPr>
          <w:rFonts w:cs="Times New Roman"/>
          <w:bCs/>
        </w:rPr>
        <w:t xml:space="preserve">fair and equitable share of the infrastructure costs </w:t>
      </w:r>
      <w:r w:rsidR="002A4A68">
        <w:rPr>
          <w:rFonts w:cs="Times New Roman"/>
          <w:bCs/>
        </w:rPr>
        <w:t xml:space="preserve">based on benefit received and </w:t>
      </w:r>
      <w:r w:rsidR="00F11BC9">
        <w:rPr>
          <w:rFonts w:cs="Times New Roman"/>
          <w:bCs/>
        </w:rPr>
        <w:t xml:space="preserve">as determined through </w:t>
      </w:r>
      <w:r w:rsidR="007E3312">
        <w:rPr>
          <w:rFonts w:cs="Times New Roman"/>
          <w:bCs/>
        </w:rPr>
        <w:t>the funding formula created by the Alabama Department of Labor</w:t>
      </w:r>
      <w:r w:rsidR="00F11BC9">
        <w:rPr>
          <w:rFonts w:cs="Times New Roman"/>
          <w:bCs/>
        </w:rPr>
        <w:t xml:space="preserve">.  </w:t>
      </w:r>
    </w:p>
    <w:p w:rsidR="00D93D8D" w:rsidRDefault="00D93D8D" w:rsidP="00AC2E77">
      <w:pPr>
        <w:pBdr>
          <w:bottom w:val="single" w:sz="4" w:space="1" w:color="auto"/>
        </w:pBdr>
        <w:autoSpaceDE w:val="0"/>
        <w:autoSpaceDN w:val="0"/>
        <w:adjustRightInd w:val="0"/>
        <w:spacing w:after="0" w:line="240" w:lineRule="auto"/>
        <w:jc w:val="both"/>
        <w:rPr>
          <w:rFonts w:cs="Times New Roman"/>
          <w:bCs/>
        </w:rPr>
      </w:pPr>
    </w:p>
    <w:p w:rsidR="00920205" w:rsidRPr="00AC2E77" w:rsidRDefault="00920205" w:rsidP="00211AB0">
      <w:pPr>
        <w:autoSpaceDE w:val="0"/>
        <w:autoSpaceDN w:val="0"/>
        <w:adjustRightInd w:val="0"/>
        <w:spacing w:after="0" w:line="240" w:lineRule="auto"/>
        <w:jc w:val="both"/>
        <w:rPr>
          <w:rFonts w:cs="Times New Roman"/>
          <w:bCs/>
        </w:rPr>
      </w:pPr>
    </w:p>
    <w:p w:rsidR="00CA6F87" w:rsidRPr="004241AD" w:rsidRDefault="007F532E" w:rsidP="00AC2E77">
      <w:pPr>
        <w:shd w:val="clear" w:color="auto" w:fill="FFFFFF" w:themeFill="background1"/>
        <w:autoSpaceDE w:val="0"/>
        <w:autoSpaceDN w:val="0"/>
        <w:adjustRightInd w:val="0"/>
        <w:spacing w:after="0" w:line="240" w:lineRule="auto"/>
        <w:jc w:val="both"/>
        <w:rPr>
          <w:rFonts w:cs="Times New Roman"/>
          <w:b/>
        </w:rPr>
      </w:pPr>
      <w:r w:rsidRPr="004241AD">
        <w:rPr>
          <w:rFonts w:cs="Times New Roman"/>
          <w:b/>
          <w:bCs/>
        </w:rPr>
        <w:t xml:space="preserve">Integrated English Literacy and Civics Education (IELCE) Program </w:t>
      </w:r>
      <w:r w:rsidRPr="004241AD">
        <w:rPr>
          <w:rFonts w:cs="Times New Roman"/>
          <w:b/>
        </w:rPr>
        <w:t>(AEFLA Section</w:t>
      </w:r>
      <w:r w:rsidR="00CA6F87" w:rsidRPr="004241AD">
        <w:rPr>
          <w:rFonts w:cs="Times New Roman"/>
          <w:b/>
        </w:rPr>
        <w:t xml:space="preserve"> </w:t>
      </w:r>
      <w:r w:rsidRPr="004241AD">
        <w:rPr>
          <w:rFonts w:cs="Times New Roman"/>
          <w:b/>
        </w:rPr>
        <w:t>243)</w:t>
      </w:r>
      <w:r w:rsidR="00122C57" w:rsidRPr="004241AD">
        <w:rPr>
          <w:rFonts w:cs="Times New Roman"/>
          <w:b/>
        </w:rPr>
        <w:t xml:space="preserve"> </w:t>
      </w:r>
    </w:p>
    <w:p w:rsidR="007F532E" w:rsidRPr="00CA6F87" w:rsidRDefault="007F532E" w:rsidP="00AC2E77">
      <w:pPr>
        <w:shd w:val="clear" w:color="auto" w:fill="FFFFFF" w:themeFill="background1"/>
        <w:autoSpaceDE w:val="0"/>
        <w:autoSpaceDN w:val="0"/>
        <w:adjustRightInd w:val="0"/>
        <w:spacing w:after="0" w:line="240" w:lineRule="auto"/>
        <w:jc w:val="both"/>
        <w:rPr>
          <w:rFonts w:cs="Times New Roman"/>
          <w:i/>
        </w:rPr>
      </w:pPr>
      <w:r w:rsidRPr="00CA6F87">
        <w:rPr>
          <w:rFonts w:cs="Times New Roman"/>
          <w:i/>
        </w:rPr>
        <w:t>Describe how the state is using funds under Section 243 to s</w:t>
      </w:r>
      <w:r w:rsidR="00291B6B" w:rsidRPr="00CA6F87">
        <w:rPr>
          <w:rFonts w:cs="Times New Roman"/>
          <w:i/>
        </w:rPr>
        <w:t xml:space="preserve">upport the following activities </w:t>
      </w:r>
      <w:r w:rsidRPr="00CA6F87">
        <w:rPr>
          <w:rFonts w:cs="Times New Roman"/>
          <w:i/>
        </w:rPr>
        <w:t>under the IELCE program:</w:t>
      </w:r>
    </w:p>
    <w:p w:rsidR="007F532E" w:rsidRPr="005366BC" w:rsidRDefault="007F532E" w:rsidP="00AC2E77">
      <w:pPr>
        <w:pStyle w:val="ListParagraph"/>
        <w:numPr>
          <w:ilvl w:val="0"/>
          <w:numId w:val="6"/>
        </w:numPr>
        <w:shd w:val="clear" w:color="auto" w:fill="FFFFFF" w:themeFill="background1"/>
        <w:autoSpaceDE w:val="0"/>
        <w:autoSpaceDN w:val="0"/>
        <w:adjustRightInd w:val="0"/>
        <w:spacing w:after="0" w:line="240" w:lineRule="auto"/>
        <w:jc w:val="both"/>
        <w:rPr>
          <w:rFonts w:cs="Times New Roman"/>
          <w:i/>
        </w:rPr>
      </w:pPr>
      <w:r w:rsidRPr="005366BC">
        <w:rPr>
          <w:rFonts w:cs="Times New Roman"/>
          <w:i/>
        </w:rPr>
        <w:t>Describe when your State held a competition [the latest competition] for IELCE</w:t>
      </w:r>
      <w:r w:rsidR="00291B6B" w:rsidRPr="005366BC">
        <w:rPr>
          <w:rFonts w:cs="Times New Roman"/>
          <w:i/>
        </w:rPr>
        <w:t xml:space="preserve"> </w:t>
      </w:r>
      <w:r w:rsidRPr="005366BC">
        <w:rPr>
          <w:rFonts w:cs="Times New Roman"/>
          <w:i/>
        </w:rPr>
        <w:t>program funds and the number of grants awarded by your State to support IELCE</w:t>
      </w:r>
      <w:r w:rsidR="00291B6B" w:rsidRPr="005366BC">
        <w:rPr>
          <w:rFonts w:cs="Times New Roman"/>
          <w:i/>
        </w:rPr>
        <w:t xml:space="preserve"> </w:t>
      </w:r>
      <w:r w:rsidRPr="005366BC">
        <w:rPr>
          <w:rFonts w:cs="Times New Roman"/>
          <w:i/>
        </w:rPr>
        <w:t>programs.</w:t>
      </w:r>
    </w:p>
    <w:p w:rsidR="007F532E" w:rsidRPr="005366BC" w:rsidRDefault="007F532E" w:rsidP="00AC2E77">
      <w:pPr>
        <w:pStyle w:val="ListParagraph"/>
        <w:numPr>
          <w:ilvl w:val="0"/>
          <w:numId w:val="7"/>
        </w:numPr>
        <w:shd w:val="clear" w:color="auto" w:fill="FFFFFF" w:themeFill="background1"/>
        <w:autoSpaceDE w:val="0"/>
        <w:autoSpaceDN w:val="0"/>
        <w:adjustRightInd w:val="0"/>
        <w:spacing w:after="0" w:line="240" w:lineRule="auto"/>
        <w:jc w:val="both"/>
        <w:rPr>
          <w:rFonts w:cs="Times New Roman"/>
          <w:i/>
        </w:rPr>
      </w:pPr>
      <w:r w:rsidRPr="005366BC">
        <w:rPr>
          <w:rFonts w:cs="Times New Roman"/>
          <w:i/>
        </w:rPr>
        <w:t>Describe your State efforts in meeting the requirement to provide IELCE services in</w:t>
      </w:r>
      <w:r w:rsidR="00291B6B" w:rsidRPr="005366BC">
        <w:rPr>
          <w:rFonts w:cs="Times New Roman"/>
          <w:i/>
        </w:rPr>
        <w:t xml:space="preserve"> </w:t>
      </w:r>
      <w:r w:rsidRPr="005366BC">
        <w:rPr>
          <w:rFonts w:cs="Times New Roman"/>
          <w:i/>
        </w:rPr>
        <w:t>combination with integrated education and training activities;</w:t>
      </w:r>
    </w:p>
    <w:p w:rsidR="007F532E" w:rsidRPr="005366BC" w:rsidRDefault="007F532E" w:rsidP="00AC2E77">
      <w:pPr>
        <w:pStyle w:val="ListParagraph"/>
        <w:numPr>
          <w:ilvl w:val="0"/>
          <w:numId w:val="7"/>
        </w:numPr>
        <w:shd w:val="clear" w:color="auto" w:fill="FFFFFF" w:themeFill="background1"/>
        <w:autoSpaceDE w:val="0"/>
        <w:autoSpaceDN w:val="0"/>
        <w:adjustRightInd w:val="0"/>
        <w:spacing w:after="0" w:line="240" w:lineRule="auto"/>
        <w:jc w:val="both"/>
        <w:rPr>
          <w:rFonts w:cs="Times New Roman"/>
          <w:i/>
        </w:rPr>
      </w:pPr>
      <w:r w:rsidRPr="005366BC">
        <w:rPr>
          <w:rFonts w:cs="Times New Roman"/>
          <w:i/>
        </w:rPr>
        <w:t>Describe how the State is progressing towards program goals of preparing and placing</w:t>
      </w:r>
      <w:r w:rsidR="00DB6F16" w:rsidRPr="005366BC">
        <w:rPr>
          <w:rFonts w:cs="Times New Roman"/>
          <w:i/>
        </w:rPr>
        <w:t xml:space="preserve"> </w:t>
      </w:r>
      <w:r w:rsidRPr="005366BC">
        <w:rPr>
          <w:rFonts w:cs="Times New Roman"/>
          <w:i/>
        </w:rPr>
        <w:t>IELCE program participants in unsubsidized employment in in-demand industries and</w:t>
      </w:r>
      <w:r w:rsidR="00291B6B" w:rsidRPr="005366BC">
        <w:rPr>
          <w:rFonts w:cs="Times New Roman"/>
          <w:i/>
        </w:rPr>
        <w:t xml:space="preserve"> </w:t>
      </w:r>
      <w:r w:rsidRPr="005366BC">
        <w:rPr>
          <w:rFonts w:cs="Times New Roman"/>
          <w:i/>
        </w:rPr>
        <w:t>occupations that lead to economic self-sufficiency as described in section 243(c)(1) and</w:t>
      </w:r>
      <w:r w:rsidR="00291B6B" w:rsidRPr="005366BC">
        <w:rPr>
          <w:rFonts w:cs="Times New Roman"/>
          <w:i/>
        </w:rPr>
        <w:t xml:space="preserve"> </w:t>
      </w:r>
      <w:r w:rsidRPr="005366BC">
        <w:rPr>
          <w:rFonts w:cs="Times New Roman"/>
          <w:i/>
        </w:rPr>
        <w:t>discuss any performance results, challenges, and lessons learned from implementing</w:t>
      </w:r>
      <w:r w:rsidR="00291B6B" w:rsidRPr="005366BC">
        <w:rPr>
          <w:rFonts w:cs="Times New Roman"/>
          <w:i/>
        </w:rPr>
        <w:t xml:space="preserve"> </w:t>
      </w:r>
      <w:r w:rsidRPr="005366BC">
        <w:rPr>
          <w:rFonts w:cs="Times New Roman"/>
          <w:i/>
        </w:rPr>
        <w:t>those program goals; and</w:t>
      </w:r>
    </w:p>
    <w:p w:rsidR="007F532E" w:rsidRPr="005366BC" w:rsidRDefault="007F532E" w:rsidP="00AC2E77">
      <w:pPr>
        <w:pStyle w:val="ListParagraph"/>
        <w:numPr>
          <w:ilvl w:val="0"/>
          <w:numId w:val="7"/>
        </w:numPr>
        <w:shd w:val="clear" w:color="auto" w:fill="FFFFFF" w:themeFill="background1"/>
        <w:autoSpaceDE w:val="0"/>
        <w:autoSpaceDN w:val="0"/>
        <w:adjustRightInd w:val="0"/>
        <w:spacing w:after="0" w:line="240" w:lineRule="auto"/>
        <w:jc w:val="both"/>
        <w:rPr>
          <w:rFonts w:cs="Times New Roman"/>
          <w:i/>
        </w:rPr>
      </w:pPr>
      <w:r w:rsidRPr="005366BC">
        <w:rPr>
          <w:rFonts w:cs="Times New Roman"/>
          <w:i/>
        </w:rPr>
        <w:t>Describe how the State is progressing towards program goals of ensuring that IELCE program activities are integrated with the local workforce development system and its functions as described in section 243(c)(2) and discuss any performance results, challenges, and lessons learned from implementing those program goals.</w:t>
      </w:r>
    </w:p>
    <w:p w:rsidR="00DB6F16" w:rsidRPr="007D3516" w:rsidRDefault="00DB6F16" w:rsidP="00AC2E77">
      <w:pPr>
        <w:pBdr>
          <w:bottom w:val="single" w:sz="4" w:space="1" w:color="auto"/>
        </w:pBdr>
        <w:autoSpaceDE w:val="0"/>
        <w:autoSpaceDN w:val="0"/>
        <w:adjustRightInd w:val="0"/>
        <w:spacing w:after="0" w:line="240" w:lineRule="auto"/>
        <w:jc w:val="both"/>
        <w:rPr>
          <w:rFonts w:cs="Times New Roman"/>
        </w:rPr>
      </w:pPr>
    </w:p>
    <w:p w:rsidR="00AC2E77" w:rsidRDefault="00AC2E77" w:rsidP="00211AB0">
      <w:pPr>
        <w:autoSpaceDE w:val="0"/>
        <w:autoSpaceDN w:val="0"/>
        <w:adjustRightInd w:val="0"/>
        <w:spacing w:after="0" w:line="240" w:lineRule="auto"/>
        <w:jc w:val="both"/>
        <w:rPr>
          <w:rFonts w:cs="Times New Roman"/>
        </w:rPr>
      </w:pPr>
    </w:p>
    <w:p w:rsidR="004D18BD" w:rsidRPr="007D3516" w:rsidRDefault="00DB6F16" w:rsidP="00211AB0">
      <w:pPr>
        <w:autoSpaceDE w:val="0"/>
        <w:autoSpaceDN w:val="0"/>
        <w:adjustRightInd w:val="0"/>
        <w:spacing w:after="0" w:line="240" w:lineRule="auto"/>
        <w:jc w:val="both"/>
        <w:rPr>
          <w:rFonts w:cs="Times New Roman"/>
        </w:rPr>
      </w:pPr>
      <w:r w:rsidRPr="007D3516">
        <w:rPr>
          <w:rFonts w:cs="Times New Roman"/>
        </w:rPr>
        <w:t>Alabama Adult Education allocates funding</w:t>
      </w:r>
      <w:r w:rsidR="00920205" w:rsidRPr="007D3516">
        <w:rPr>
          <w:rFonts w:cs="Times New Roman"/>
        </w:rPr>
        <w:t xml:space="preserve"> under section </w:t>
      </w:r>
      <w:r w:rsidRPr="007D3516">
        <w:rPr>
          <w:rFonts w:cs="Times New Roman"/>
        </w:rPr>
        <w:t>211(a)(2)</w:t>
      </w:r>
      <w:r w:rsidR="00F915C9">
        <w:rPr>
          <w:rFonts w:cs="Times New Roman"/>
        </w:rPr>
        <w:t xml:space="preserve"> </w:t>
      </w:r>
      <w:r w:rsidR="00920205" w:rsidRPr="007D3516">
        <w:rPr>
          <w:rFonts w:cs="Times New Roman"/>
        </w:rPr>
        <w:t>to support all th</w:t>
      </w:r>
      <w:r w:rsidRPr="007D3516">
        <w:rPr>
          <w:rFonts w:cs="Times New Roman"/>
        </w:rPr>
        <w:t>e activities as described in section 243 for the Integrated English Literacy and</w:t>
      </w:r>
      <w:r w:rsidR="00920205" w:rsidRPr="007D3516">
        <w:rPr>
          <w:rFonts w:cs="Times New Roman"/>
        </w:rPr>
        <w:t xml:space="preserve"> Civics Education (IELCE) program.  </w:t>
      </w:r>
      <w:r w:rsidR="00005015" w:rsidRPr="007D3516">
        <w:rPr>
          <w:rFonts w:cs="Times New Roman"/>
        </w:rPr>
        <w:t xml:space="preserve">The goal is to prepare adults who are English language learners for unsubsidized employment in the in-demand </w:t>
      </w:r>
      <w:r w:rsidR="004D18BD" w:rsidRPr="007D3516">
        <w:rPr>
          <w:rFonts w:cs="Times New Roman"/>
        </w:rPr>
        <w:t>industries</w:t>
      </w:r>
      <w:r w:rsidR="00005015" w:rsidRPr="007D3516">
        <w:rPr>
          <w:rFonts w:cs="Times New Roman"/>
        </w:rPr>
        <w:t xml:space="preserve"> and occu</w:t>
      </w:r>
      <w:r w:rsidR="005A4CDC" w:rsidRPr="007D3516">
        <w:rPr>
          <w:rFonts w:cs="Times New Roman"/>
        </w:rPr>
        <w:t>pations in Alab</w:t>
      </w:r>
      <w:r w:rsidR="002A29BE" w:rsidRPr="007D3516">
        <w:rPr>
          <w:rFonts w:cs="Times New Roman"/>
        </w:rPr>
        <w:t>ama which lead to economic self-</w:t>
      </w:r>
      <w:r w:rsidR="005A4CDC" w:rsidRPr="007D3516">
        <w:rPr>
          <w:rFonts w:cs="Times New Roman"/>
        </w:rPr>
        <w:t>sufficiency</w:t>
      </w:r>
      <w:r w:rsidR="004D18BD" w:rsidRPr="007D3516">
        <w:rPr>
          <w:rFonts w:cs="Times New Roman"/>
        </w:rPr>
        <w:t>.  These efforts a</w:t>
      </w:r>
      <w:r w:rsidR="00F915C9">
        <w:rPr>
          <w:rFonts w:cs="Times New Roman"/>
        </w:rPr>
        <w:t>r</w:t>
      </w:r>
      <w:r w:rsidR="004D18BD" w:rsidRPr="007D3516">
        <w:rPr>
          <w:rFonts w:cs="Times New Roman"/>
        </w:rPr>
        <w:t xml:space="preserve">e supported and assisted through </w:t>
      </w:r>
      <w:r w:rsidR="002A29BE" w:rsidRPr="007D3516">
        <w:rPr>
          <w:rFonts w:cs="Times New Roman"/>
        </w:rPr>
        <w:t>the lo</w:t>
      </w:r>
      <w:r w:rsidR="004D18BD" w:rsidRPr="007D3516">
        <w:rPr>
          <w:rFonts w:cs="Times New Roman"/>
        </w:rPr>
        <w:t xml:space="preserve">cal Career center.  </w:t>
      </w:r>
      <w:r w:rsidR="002A29BE" w:rsidRPr="007D3516">
        <w:rPr>
          <w:rFonts w:cs="Times New Roman"/>
        </w:rPr>
        <w:t xml:space="preserve"> </w:t>
      </w:r>
    </w:p>
    <w:p w:rsidR="000A2A86" w:rsidRPr="007D3516" w:rsidRDefault="000A2A86" w:rsidP="00211AB0">
      <w:pPr>
        <w:autoSpaceDE w:val="0"/>
        <w:autoSpaceDN w:val="0"/>
        <w:adjustRightInd w:val="0"/>
        <w:spacing w:after="0" w:line="240" w:lineRule="auto"/>
        <w:jc w:val="both"/>
        <w:rPr>
          <w:rFonts w:cs="Times New Roman"/>
        </w:rPr>
      </w:pPr>
    </w:p>
    <w:p w:rsidR="001A583A" w:rsidRPr="004241AD" w:rsidRDefault="001A583A" w:rsidP="00211AB0">
      <w:pPr>
        <w:autoSpaceDE w:val="0"/>
        <w:autoSpaceDN w:val="0"/>
        <w:adjustRightInd w:val="0"/>
        <w:spacing w:after="0" w:line="240" w:lineRule="auto"/>
        <w:jc w:val="both"/>
        <w:rPr>
          <w:rFonts w:cs="Times New Roman"/>
          <w:u w:val="single"/>
        </w:rPr>
      </w:pPr>
      <w:r w:rsidRPr="004241AD">
        <w:rPr>
          <w:rFonts w:cs="Times New Roman"/>
          <w:u w:val="single"/>
        </w:rPr>
        <w:t>State Held Competition</w:t>
      </w:r>
    </w:p>
    <w:p w:rsidR="002A4A68" w:rsidRPr="00B55354" w:rsidRDefault="00F54FB0" w:rsidP="007E6233">
      <w:pPr>
        <w:autoSpaceDE w:val="0"/>
        <w:autoSpaceDN w:val="0"/>
        <w:adjustRightInd w:val="0"/>
        <w:spacing w:after="0" w:line="240" w:lineRule="auto"/>
        <w:jc w:val="both"/>
        <w:rPr>
          <w:rFonts w:cs="Helvetica"/>
          <w:strike/>
        </w:rPr>
      </w:pPr>
      <w:r w:rsidRPr="007D3516">
        <w:rPr>
          <w:rFonts w:cs="Helvetica"/>
        </w:rPr>
        <w:t xml:space="preserve">Alabama Adult Education </w:t>
      </w:r>
      <w:r>
        <w:rPr>
          <w:rFonts w:cs="Helvetica"/>
        </w:rPr>
        <w:t xml:space="preserve">offered </w:t>
      </w:r>
      <w:r w:rsidRPr="007D3516">
        <w:rPr>
          <w:rFonts w:cs="Helvetica"/>
        </w:rPr>
        <w:t xml:space="preserve">a competitive, multi–year (three year) Request for Funding Proposal (RFP) </w:t>
      </w:r>
      <w:r>
        <w:rPr>
          <w:rFonts w:cs="Helvetica"/>
        </w:rPr>
        <w:t xml:space="preserve">that included IELCE funds. Competition for funding and the distribution of awarded funds were competed </w:t>
      </w:r>
      <w:r w:rsidRPr="007D3516">
        <w:rPr>
          <w:rFonts w:cs="Helvetica"/>
        </w:rPr>
        <w:t xml:space="preserve">according to the process described in the </w:t>
      </w:r>
      <w:r w:rsidRPr="00D6745A">
        <w:rPr>
          <w:rFonts w:cs="Helvetica"/>
          <w:i/>
        </w:rPr>
        <w:t xml:space="preserve">Title II distribution of funds Common Elements section of the Alabama State plan </w:t>
      </w:r>
      <w:r w:rsidRPr="00D6745A">
        <w:rPr>
          <w:rFonts w:cs="Helvetica"/>
        </w:rPr>
        <w:t>and compl</w:t>
      </w:r>
      <w:r>
        <w:rPr>
          <w:rFonts w:cs="Helvetica"/>
        </w:rPr>
        <w:t>ied</w:t>
      </w:r>
      <w:r w:rsidRPr="00D6745A">
        <w:rPr>
          <w:rFonts w:cs="Helvetica"/>
        </w:rPr>
        <w:t xml:space="preserve"> with the requirements of Subpart C section 243 of WIOA.</w:t>
      </w:r>
      <w:r>
        <w:rPr>
          <w:rFonts w:cs="Helvetica"/>
        </w:rPr>
        <w:t xml:space="preserve">  </w:t>
      </w:r>
      <w:r w:rsidR="004D18BD" w:rsidRPr="007D3516">
        <w:rPr>
          <w:rFonts w:cs="Times New Roman"/>
        </w:rPr>
        <w:t>T</w:t>
      </w:r>
      <w:r w:rsidR="00920205" w:rsidRPr="007D3516">
        <w:rPr>
          <w:rFonts w:cs="Times New Roman"/>
        </w:rPr>
        <w:t xml:space="preserve">he </w:t>
      </w:r>
      <w:r w:rsidR="00436AAA">
        <w:rPr>
          <w:rFonts w:cs="Times New Roman"/>
        </w:rPr>
        <w:t>competition</w:t>
      </w:r>
      <w:r w:rsidR="00B55354">
        <w:rPr>
          <w:rFonts w:cs="Times New Roman"/>
        </w:rPr>
        <w:t xml:space="preserve"> was</w:t>
      </w:r>
      <w:r w:rsidR="00920205" w:rsidRPr="007D3516">
        <w:rPr>
          <w:rFonts w:cs="Times New Roman"/>
        </w:rPr>
        <w:t xml:space="preserve"> held </w:t>
      </w:r>
      <w:r w:rsidR="00B55354">
        <w:rPr>
          <w:rFonts w:cs="Times New Roman"/>
        </w:rPr>
        <w:t>in February of 2018</w:t>
      </w:r>
      <w:r w:rsidR="00920205" w:rsidRPr="007D3516">
        <w:rPr>
          <w:rFonts w:cs="Times New Roman"/>
        </w:rPr>
        <w:t xml:space="preserve">.  </w:t>
      </w:r>
      <w:r w:rsidR="00666880">
        <w:rPr>
          <w:rFonts w:cs="Times New Roman"/>
        </w:rPr>
        <w:t xml:space="preserve">There </w:t>
      </w:r>
      <w:r w:rsidR="007E3312">
        <w:rPr>
          <w:rFonts w:cs="Times New Roman"/>
        </w:rPr>
        <w:t>were</w:t>
      </w:r>
      <w:r w:rsidR="00666880">
        <w:rPr>
          <w:rFonts w:cs="Times New Roman"/>
        </w:rPr>
        <w:t xml:space="preserve"> 11 </w:t>
      </w:r>
      <w:r>
        <w:rPr>
          <w:rFonts w:cs="Times New Roman"/>
        </w:rPr>
        <w:t xml:space="preserve">IELCE programs </w:t>
      </w:r>
      <w:r w:rsidR="007E3312">
        <w:rPr>
          <w:rFonts w:cs="Times New Roman"/>
        </w:rPr>
        <w:t xml:space="preserve">selected during the competition and the start date for services for the new entities </w:t>
      </w:r>
      <w:r>
        <w:rPr>
          <w:rFonts w:cs="Times New Roman"/>
        </w:rPr>
        <w:t>began July 1, 2018.  Prior to the competition t</w:t>
      </w:r>
      <w:r w:rsidR="002E439B" w:rsidRPr="007D3516">
        <w:rPr>
          <w:rFonts w:cs="Times New Roman"/>
        </w:rPr>
        <w:t>he</w:t>
      </w:r>
      <w:r w:rsidR="00B55354">
        <w:rPr>
          <w:rFonts w:cs="Times New Roman"/>
        </w:rPr>
        <w:t xml:space="preserve">re </w:t>
      </w:r>
      <w:r>
        <w:rPr>
          <w:rFonts w:cs="Times New Roman"/>
        </w:rPr>
        <w:t>were 10</w:t>
      </w:r>
      <w:r w:rsidR="002E439B" w:rsidRPr="007D3516">
        <w:rPr>
          <w:rFonts w:cs="Times New Roman"/>
        </w:rPr>
        <w:t xml:space="preserve"> IELCE program</w:t>
      </w:r>
      <w:r>
        <w:rPr>
          <w:rFonts w:cs="Times New Roman"/>
        </w:rPr>
        <w:t>s</w:t>
      </w:r>
      <w:r w:rsidR="00EA08AC">
        <w:rPr>
          <w:rFonts w:cs="Times New Roman"/>
        </w:rPr>
        <w:t xml:space="preserve"> </w:t>
      </w:r>
      <w:r>
        <w:rPr>
          <w:rFonts w:cs="Times New Roman"/>
        </w:rPr>
        <w:t xml:space="preserve">funded through a </w:t>
      </w:r>
      <w:r w:rsidR="000A2A86" w:rsidRPr="007D3516">
        <w:rPr>
          <w:rFonts w:cs="Times New Roman"/>
        </w:rPr>
        <w:t xml:space="preserve">continuation </w:t>
      </w:r>
      <w:r w:rsidR="002E439B" w:rsidRPr="007D3516">
        <w:rPr>
          <w:rFonts w:cs="Times New Roman"/>
        </w:rPr>
        <w:t>status</w:t>
      </w:r>
      <w:r w:rsidR="003422E2">
        <w:rPr>
          <w:rFonts w:cs="Times New Roman"/>
        </w:rPr>
        <w:t xml:space="preserve"> of a previous competition</w:t>
      </w:r>
      <w:r w:rsidR="004B6A72" w:rsidRPr="00B55354">
        <w:rPr>
          <w:rFonts w:cs="Times New Roman"/>
          <w:strike/>
        </w:rPr>
        <w:t xml:space="preserve"> </w:t>
      </w:r>
    </w:p>
    <w:p w:rsidR="007E6233" w:rsidRDefault="007E6233" w:rsidP="007E6233">
      <w:pPr>
        <w:autoSpaceDE w:val="0"/>
        <w:autoSpaceDN w:val="0"/>
        <w:adjustRightInd w:val="0"/>
        <w:spacing w:after="0" w:line="240" w:lineRule="auto"/>
        <w:jc w:val="both"/>
        <w:rPr>
          <w:rFonts w:cs="Helvetica"/>
          <w:b/>
          <w:u w:val="single"/>
        </w:rPr>
      </w:pPr>
    </w:p>
    <w:p w:rsidR="007E6233" w:rsidRPr="004241AD" w:rsidRDefault="00976AC7" w:rsidP="007E6233">
      <w:pPr>
        <w:autoSpaceDE w:val="0"/>
        <w:autoSpaceDN w:val="0"/>
        <w:adjustRightInd w:val="0"/>
        <w:spacing w:after="0" w:line="240" w:lineRule="auto"/>
        <w:jc w:val="both"/>
        <w:rPr>
          <w:rFonts w:cs="Helvetica"/>
          <w:u w:val="single"/>
        </w:rPr>
      </w:pPr>
      <w:r>
        <w:rPr>
          <w:rFonts w:cs="Helvetica"/>
          <w:u w:val="single"/>
        </w:rPr>
        <w:t>IELCE services in combination with IET activities</w:t>
      </w:r>
    </w:p>
    <w:p w:rsidR="006846D8" w:rsidRPr="007E6233" w:rsidRDefault="007E6233" w:rsidP="007E6233">
      <w:pPr>
        <w:autoSpaceDE w:val="0"/>
        <w:autoSpaceDN w:val="0"/>
        <w:adjustRightInd w:val="0"/>
        <w:spacing w:after="0" w:line="240" w:lineRule="auto"/>
        <w:jc w:val="both"/>
        <w:rPr>
          <w:rFonts w:cs="Times New Roman"/>
        </w:rPr>
      </w:pPr>
      <w:r>
        <w:rPr>
          <w:rFonts w:cs="Helvetica"/>
        </w:rPr>
        <w:t>E</w:t>
      </w:r>
      <w:r w:rsidR="006846D8" w:rsidRPr="007D3516">
        <w:rPr>
          <w:rFonts w:cs="Helvetica"/>
        </w:rPr>
        <w:t>ach program that receives funding under this section</w:t>
      </w:r>
      <w:r w:rsidR="00C62521">
        <w:rPr>
          <w:rFonts w:cs="Helvetica"/>
        </w:rPr>
        <w:t xml:space="preserve"> shall be designed to</w:t>
      </w:r>
      <w:r w:rsidR="006846D8" w:rsidRPr="007D3516">
        <w:rPr>
          <w:rFonts w:cs="Helvetica"/>
        </w:rPr>
        <w:t xml:space="preserve"> (1) prepare adults who are English language learners</w:t>
      </w:r>
      <w:r w:rsidR="00C62521">
        <w:rPr>
          <w:rFonts w:cs="Helvetica"/>
        </w:rPr>
        <w:t xml:space="preserve"> </w:t>
      </w:r>
      <w:r w:rsidR="002761D6">
        <w:rPr>
          <w:rFonts w:cs="Helvetica"/>
        </w:rPr>
        <w:t>(ELL)</w:t>
      </w:r>
      <w:r w:rsidR="006846D8" w:rsidRPr="007D3516">
        <w:rPr>
          <w:rFonts w:cs="Helvetica"/>
        </w:rPr>
        <w:t xml:space="preserve"> for, and place such adults in, unsubsidized employment in in–demand industries and occupations that le</w:t>
      </w:r>
      <w:r w:rsidR="0075312F">
        <w:rPr>
          <w:rFonts w:cs="Helvetica"/>
        </w:rPr>
        <w:t>ad to economic self–sufficiency</w:t>
      </w:r>
      <w:r w:rsidR="006846D8" w:rsidRPr="007D3516">
        <w:rPr>
          <w:rFonts w:cs="Helvetica"/>
        </w:rPr>
        <w:t xml:space="preserve"> and (2)</w:t>
      </w:r>
      <w:r w:rsidR="003422E2">
        <w:rPr>
          <w:rFonts w:cs="Helvetica"/>
        </w:rPr>
        <w:t xml:space="preserve"> </w:t>
      </w:r>
      <w:r w:rsidR="006846D8" w:rsidRPr="007D3516">
        <w:rPr>
          <w:rFonts w:cs="Helvetica"/>
        </w:rPr>
        <w:t>integrate with the local workforce development system and its functions to carry out the activities of the program.</w:t>
      </w:r>
    </w:p>
    <w:p w:rsidR="006846D8" w:rsidRPr="007D3516" w:rsidRDefault="007C4B51" w:rsidP="00211AB0">
      <w:pPr>
        <w:pStyle w:val="NormalWeb"/>
        <w:jc w:val="both"/>
        <w:rPr>
          <w:rFonts w:asciiTheme="minorHAnsi" w:hAnsiTheme="minorHAnsi" w:cs="Helvetica"/>
          <w:sz w:val="22"/>
          <w:szCs w:val="22"/>
        </w:rPr>
      </w:pPr>
      <w:r>
        <w:rPr>
          <w:rFonts w:asciiTheme="minorHAnsi" w:hAnsiTheme="minorHAnsi" w:cs="Helvetica"/>
          <w:sz w:val="22"/>
          <w:szCs w:val="22"/>
        </w:rPr>
        <w:t xml:space="preserve">The </w:t>
      </w:r>
      <w:r w:rsidR="006846D8" w:rsidRPr="007D3516">
        <w:rPr>
          <w:rFonts w:asciiTheme="minorHAnsi" w:hAnsiTheme="minorHAnsi" w:cs="Helvetica"/>
          <w:sz w:val="22"/>
          <w:szCs w:val="22"/>
        </w:rPr>
        <w:t>Alaba</w:t>
      </w:r>
      <w:r w:rsidR="002761D6">
        <w:rPr>
          <w:rFonts w:asciiTheme="minorHAnsi" w:hAnsiTheme="minorHAnsi" w:cs="Helvetica"/>
          <w:sz w:val="22"/>
          <w:szCs w:val="22"/>
        </w:rPr>
        <w:t xml:space="preserve">ma Adult Education state office </w:t>
      </w:r>
      <w:r w:rsidR="006846D8" w:rsidRPr="007D3516">
        <w:rPr>
          <w:rFonts w:asciiTheme="minorHAnsi" w:hAnsiTheme="minorHAnsi" w:cs="Helvetica"/>
          <w:sz w:val="22"/>
          <w:szCs w:val="22"/>
        </w:rPr>
        <w:t>consider</w:t>
      </w:r>
      <w:r w:rsidR="007E3312">
        <w:rPr>
          <w:rFonts w:asciiTheme="minorHAnsi" w:hAnsiTheme="minorHAnsi" w:cs="Helvetica"/>
          <w:sz w:val="22"/>
          <w:szCs w:val="22"/>
        </w:rPr>
        <w:t>ed</w:t>
      </w:r>
      <w:r w:rsidR="006846D8" w:rsidRPr="007D3516">
        <w:rPr>
          <w:rFonts w:asciiTheme="minorHAnsi" w:hAnsiTheme="minorHAnsi" w:cs="Helvetica"/>
          <w:sz w:val="22"/>
          <w:szCs w:val="22"/>
        </w:rPr>
        <w:t xml:space="preserve"> the ELL population in each </w:t>
      </w:r>
      <w:r w:rsidR="002761D6">
        <w:rPr>
          <w:rFonts w:asciiTheme="minorHAnsi" w:hAnsiTheme="minorHAnsi" w:cs="Helvetica"/>
          <w:sz w:val="22"/>
          <w:szCs w:val="22"/>
        </w:rPr>
        <w:t xml:space="preserve">regional local workforce </w:t>
      </w:r>
      <w:r w:rsidR="006846D8" w:rsidRPr="007D3516">
        <w:rPr>
          <w:rFonts w:asciiTheme="minorHAnsi" w:hAnsiTheme="minorHAnsi" w:cs="Helvetica"/>
          <w:sz w:val="22"/>
          <w:szCs w:val="22"/>
        </w:rPr>
        <w:t>service area</w:t>
      </w:r>
      <w:r w:rsidR="002761D6">
        <w:rPr>
          <w:rFonts w:asciiTheme="minorHAnsi" w:hAnsiTheme="minorHAnsi" w:cs="Helvetica"/>
          <w:sz w:val="22"/>
          <w:szCs w:val="22"/>
        </w:rPr>
        <w:t xml:space="preserve"> </w:t>
      </w:r>
      <w:r w:rsidR="007E3312">
        <w:rPr>
          <w:rFonts w:asciiTheme="minorHAnsi" w:hAnsiTheme="minorHAnsi" w:cs="Helvetica"/>
          <w:sz w:val="22"/>
          <w:szCs w:val="22"/>
        </w:rPr>
        <w:t xml:space="preserve">for </w:t>
      </w:r>
      <w:r w:rsidR="002761D6">
        <w:rPr>
          <w:rFonts w:asciiTheme="minorHAnsi" w:hAnsiTheme="minorHAnsi" w:cs="Helvetica"/>
          <w:sz w:val="22"/>
          <w:szCs w:val="22"/>
        </w:rPr>
        <w:t xml:space="preserve">determining </w:t>
      </w:r>
      <w:r w:rsidR="007E3312">
        <w:rPr>
          <w:rFonts w:asciiTheme="minorHAnsi" w:hAnsiTheme="minorHAnsi" w:cs="Helvetica"/>
          <w:sz w:val="22"/>
          <w:szCs w:val="22"/>
        </w:rPr>
        <w:t>the IELCE allocation</w:t>
      </w:r>
      <w:r w:rsidR="006846D8" w:rsidRPr="007D3516">
        <w:rPr>
          <w:rFonts w:asciiTheme="minorHAnsi" w:hAnsiTheme="minorHAnsi" w:cs="Helvetica"/>
          <w:sz w:val="22"/>
          <w:szCs w:val="22"/>
        </w:rPr>
        <w:t xml:space="preserve">. The eligible provider </w:t>
      </w:r>
      <w:r w:rsidR="00976AC7">
        <w:rPr>
          <w:rFonts w:asciiTheme="minorHAnsi" w:hAnsiTheme="minorHAnsi" w:cs="Helvetica"/>
          <w:sz w:val="22"/>
          <w:szCs w:val="22"/>
        </w:rPr>
        <w:t xml:space="preserve">aligned </w:t>
      </w:r>
      <w:r w:rsidR="006846D8" w:rsidRPr="007D3516">
        <w:rPr>
          <w:rFonts w:asciiTheme="minorHAnsi" w:hAnsiTheme="minorHAnsi" w:cs="Helvetica"/>
          <w:sz w:val="22"/>
          <w:szCs w:val="22"/>
        </w:rPr>
        <w:t xml:space="preserve">the need and services to the mission </w:t>
      </w:r>
      <w:r w:rsidR="00A671B1">
        <w:rPr>
          <w:rFonts w:asciiTheme="minorHAnsi" w:hAnsiTheme="minorHAnsi" w:cs="Helvetica"/>
          <w:sz w:val="22"/>
          <w:szCs w:val="22"/>
        </w:rPr>
        <w:t xml:space="preserve">and requirements </w:t>
      </w:r>
      <w:r w:rsidR="006846D8" w:rsidRPr="007D3516">
        <w:rPr>
          <w:rFonts w:asciiTheme="minorHAnsi" w:hAnsiTheme="minorHAnsi" w:cs="Helvetica"/>
          <w:sz w:val="22"/>
          <w:szCs w:val="22"/>
        </w:rPr>
        <w:t xml:space="preserve">of the </w:t>
      </w:r>
      <w:r w:rsidR="00A671B1">
        <w:rPr>
          <w:rFonts w:asciiTheme="minorHAnsi" w:hAnsiTheme="minorHAnsi" w:cs="Helvetica"/>
          <w:sz w:val="22"/>
          <w:szCs w:val="22"/>
        </w:rPr>
        <w:t xml:space="preserve">WIOA </w:t>
      </w:r>
      <w:r w:rsidR="006846D8" w:rsidRPr="007D3516">
        <w:rPr>
          <w:rFonts w:asciiTheme="minorHAnsi" w:hAnsiTheme="minorHAnsi" w:cs="Helvetica"/>
          <w:sz w:val="22"/>
          <w:szCs w:val="22"/>
        </w:rPr>
        <w:t>state plan</w:t>
      </w:r>
      <w:r w:rsidR="00976AC7">
        <w:rPr>
          <w:rFonts w:asciiTheme="minorHAnsi" w:hAnsiTheme="minorHAnsi" w:cs="Helvetica"/>
          <w:sz w:val="22"/>
          <w:szCs w:val="22"/>
        </w:rPr>
        <w:t xml:space="preserve"> and the labor market information in each area</w:t>
      </w:r>
      <w:r w:rsidR="006846D8" w:rsidRPr="007D3516">
        <w:rPr>
          <w:rFonts w:asciiTheme="minorHAnsi" w:hAnsiTheme="minorHAnsi" w:cs="Helvetica"/>
          <w:sz w:val="22"/>
          <w:szCs w:val="22"/>
        </w:rPr>
        <w:t>.</w:t>
      </w:r>
      <w:r w:rsidR="00976AC7">
        <w:rPr>
          <w:rFonts w:asciiTheme="minorHAnsi" w:hAnsiTheme="minorHAnsi" w:cs="Helvetica"/>
          <w:sz w:val="22"/>
          <w:szCs w:val="22"/>
        </w:rPr>
        <w:t xml:space="preserve"> </w:t>
      </w:r>
      <w:r w:rsidR="006846D8" w:rsidRPr="007D3516">
        <w:rPr>
          <w:rFonts w:asciiTheme="minorHAnsi" w:hAnsiTheme="minorHAnsi" w:cs="Helvetica"/>
          <w:sz w:val="22"/>
          <w:szCs w:val="22"/>
        </w:rPr>
        <w:t xml:space="preserve"> The</w:t>
      </w:r>
      <w:r w:rsidR="007E3312">
        <w:rPr>
          <w:rFonts w:asciiTheme="minorHAnsi" w:hAnsiTheme="minorHAnsi" w:cs="Helvetica"/>
          <w:sz w:val="22"/>
          <w:szCs w:val="22"/>
        </w:rPr>
        <w:t xml:space="preserve"> IELCE </w:t>
      </w:r>
      <w:r w:rsidR="007E3312" w:rsidRPr="007D3516">
        <w:rPr>
          <w:rFonts w:asciiTheme="minorHAnsi" w:hAnsiTheme="minorHAnsi" w:cs="Helvetica"/>
          <w:sz w:val="22"/>
          <w:szCs w:val="22"/>
        </w:rPr>
        <w:t>funds</w:t>
      </w:r>
      <w:r w:rsidR="006846D8" w:rsidRPr="007D3516">
        <w:rPr>
          <w:rFonts w:asciiTheme="minorHAnsi" w:hAnsiTheme="minorHAnsi" w:cs="Helvetica"/>
          <w:sz w:val="22"/>
          <w:szCs w:val="22"/>
        </w:rPr>
        <w:t xml:space="preserve"> target</w:t>
      </w:r>
      <w:r w:rsidR="007E3312">
        <w:rPr>
          <w:rFonts w:asciiTheme="minorHAnsi" w:hAnsiTheme="minorHAnsi" w:cs="Helvetica"/>
          <w:sz w:val="22"/>
          <w:szCs w:val="22"/>
        </w:rPr>
        <w:t>ed</w:t>
      </w:r>
      <w:r w:rsidR="006846D8" w:rsidRPr="007D3516">
        <w:rPr>
          <w:rFonts w:asciiTheme="minorHAnsi" w:hAnsiTheme="minorHAnsi" w:cs="Helvetica"/>
          <w:sz w:val="22"/>
          <w:szCs w:val="22"/>
        </w:rPr>
        <w:t xml:space="preserve"> </w:t>
      </w:r>
      <w:r w:rsidR="006846D8" w:rsidRPr="007D3516">
        <w:rPr>
          <w:rFonts w:asciiTheme="minorHAnsi" w:hAnsiTheme="minorHAnsi" w:cs="Helvetica"/>
          <w:sz w:val="22"/>
          <w:szCs w:val="22"/>
        </w:rPr>
        <w:lastRenderedPageBreak/>
        <w:t xml:space="preserve">those areas </w:t>
      </w:r>
      <w:r w:rsidR="00976AC7">
        <w:rPr>
          <w:rFonts w:asciiTheme="minorHAnsi" w:hAnsiTheme="minorHAnsi" w:cs="Helvetica"/>
          <w:sz w:val="22"/>
          <w:szCs w:val="22"/>
        </w:rPr>
        <w:t>of the state with</w:t>
      </w:r>
      <w:r w:rsidR="006846D8" w:rsidRPr="007D3516">
        <w:rPr>
          <w:rFonts w:asciiTheme="minorHAnsi" w:hAnsiTheme="minorHAnsi" w:cs="Helvetica"/>
          <w:sz w:val="22"/>
          <w:szCs w:val="22"/>
        </w:rPr>
        <w:t xml:space="preserve"> large population of English language learners</w:t>
      </w:r>
      <w:r w:rsidR="007E3312">
        <w:rPr>
          <w:rFonts w:asciiTheme="minorHAnsi" w:hAnsiTheme="minorHAnsi" w:cs="Helvetica"/>
          <w:sz w:val="22"/>
          <w:szCs w:val="22"/>
        </w:rPr>
        <w:t>.</w:t>
      </w:r>
      <w:r w:rsidR="006846D8" w:rsidRPr="007D3516">
        <w:rPr>
          <w:rFonts w:asciiTheme="minorHAnsi" w:hAnsiTheme="minorHAnsi" w:cs="Helvetica"/>
          <w:sz w:val="22"/>
          <w:szCs w:val="22"/>
        </w:rPr>
        <w:t xml:space="preserve"> </w:t>
      </w:r>
      <w:r w:rsidR="007E3312">
        <w:rPr>
          <w:rFonts w:asciiTheme="minorHAnsi" w:hAnsiTheme="minorHAnsi" w:cs="Helvetica"/>
          <w:sz w:val="22"/>
          <w:szCs w:val="22"/>
        </w:rPr>
        <w:t xml:space="preserve"> T</w:t>
      </w:r>
      <w:r w:rsidR="006846D8" w:rsidRPr="007D3516">
        <w:rPr>
          <w:rFonts w:asciiTheme="minorHAnsi" w:hAnsiTheme="minorHAnsi" w:cs="Helvetica"/>
          <w:sz w:val="22"/>
          <w:szCs w:val="22"/>
        </w:rPr>
        <w:t>he skills to improve one’s abilities to read, write, speak the English language, and become a productive citizen with sustainable employment</w:t>
      </w:r>
      <w:r w:rsidR="00976AC7">
        <w:rPr>
          <w:rFonts w:asciiTheme="minorHAnsi" w:hAnsiTheme="minorHAnsi" w:cs="Helvetica"/>
          <w:sz w:val="22"/>
          <w:szCs w:val="22"/>
        </w:rPr>
        <w:t xml:space="preserve"> is integrated with skills that will prepare the ELL learner for employment opportunities</w:t>
      </w:r>
      <w:r w:rsidR="006846D8" w:rsidRPr="007D3516">
        <w:rPr>
          <w:rFonts w:asciiTheme="minorHAnsi" w:hAnsiTheme="minorHAnsi" w:cs="Helvetica"/>
          <w:sz w:val="22"/>
          <w:szCs w:val="22"/>
        </w:rPr>
        <w:t>.</w:t>
      </w:r>
    </w:p>
    <w:p w:rsidR="006846D8" w:rsidRPr="007D3516" w:rsidRDefault="006846D8" w:rsidP="00211AB0">
      <w:pPr>
        <w:pStyle w:val="NormalWeb"/>
        <w:jc w:val="both"/>
        <w:rPr>
          <w:rFonts w:asciiTheme="minorHAnsi" w:hAnsiTheme="minorHAnsi" w:cs="Helvetica"/>
          <w:sz w:val="22"/>
          <w:szCs w:val="22"/>
        </w:rPr>
      </w:pPr>
      <w:r w:rsidRPr="007D3516">
        <w:rPr>
          <w:rFonts w:asciiTheme="minorHAnsi" w:hAnsiTheme="minorHAnsi" w:cs="Helvetica"/>
          <w:sz w:val="22"/>
          <w:szCs w:val="22"/>
        </w:rPr>
        <w:t>Integrated English literacy and civics education are educational services provided to English language learners who are adults, including professionals with degrees and credent</w:t>
      </w:r>
      <w:r w:rsidR="00A76DC4" w:rsidRPr="007D3516">
        <w:rPr>
          <w:rFonts w:asciiTheme="minorHAnsi" w:hAnsiTheme="minorHAnsi" w:cs="Helvetica"/>
          <w:sz w:val="22"/>
          <w:szCs w:val="22"/>
        </w:rPr>
        <w:t xml:space="preserve">ials in their native </w:t>
      </w:r>
      <w:r w:rsidR="008C026D" w:rsidRPr="007D3516">
        <w:rPr>
          <w:rFonts w:asciiTheme="minorHAnsi" w:hAnsiTheme="minorHAnsi" w:cs="Helvetica"/>
          <w:sz w:val="22"/>
          <w:szCs w:val="22"/>
        </w:rPr>
        <w:t>countries</w:t>
      </w:r>
      <w:r w:rsidR="008C026D">
        <w:rPr>
          <w:rFonts w:asciiTheme="minorHAnsi" w:hAnsiTheme="minorHAnsi" w:cs="Helvetica"/>
          <w:sz w:val="22"/>
          <w:szCs w:val="22"/>
        </w:rPr>
        <w:t>,</w:t>
      </w:r>
      <w:r w:rsidR="008C026D" w:rsidRPr="007D3516">
        <w:rPr>
          <w:rFonts w:asciiTheme="minorHAnsi" w:hAnsiTheme="minorHAnsi" w:cs="Helvetica"/>
          <w:sz w:val="22"/>
          <w:szCs w:val="22"/>
        </w:rPr>
        <w:t xml:space="preserve"> which</w:t>
      </w:r>
      <w:r w:rsidRPr="007D3516">
        <w:rPr>
          <w:rFonts w:asciiTheme="minorHAnsi" w:hAnsiTheme="minorHAnsi" w:cs="Helvetica"/>
          <w:sz w:val="22"/>
          <w:szCs w:val="22"/>
        </w:rPr>
        <w:t xml:space="preserve"> enables such adults to achieve competency in the English language and acquire the basic and more advanced skills needed to function effectively as parents, workers, and citizens in the United States. These type</w:t>
      </w:r>
      <w:r w:rsidR="00174BF0">
        <w:rPr>
          <w:rFonts w:asciiTheme="minorHAnsi" w:hAnsiTheme="minorHAnsi" w:cs="Helvetica"/>
          <w:sz w:val="22"/>
          <w:szCs w:val="22"/>
        </w:rPr>
        <w:t>s</w:t>
      </w:r>
      <w:r w:rsidRPr="007D3516">
        <w:rPr>
          <w:rFonts w:asciiTheme="minorHAnsi" w:hAnsiTheme="minorHAnsi" w:cs="Helvetica"/>
          <w:sz w:val="22"/>
          <w:szCs w:val="22"/>
        </w:rPr>
        <w:t xml:space="preserve"> of services shall include instruction in literacy and English language acquisition and instruction on the rights and responsibilities of citizensh</w:t>
      </w:r>
      <w:r w:rsidR="008C026D">
        <w:rPr>
          <w:rFonts w:asciiTheme="minorHAnsi" w:hAnsiTheme="minorHAnsi" w:cs="Helvetica"/>
          <w:sz w:val="22"/>
          <w:szCs w:val="22"/>
        </w:rPr>
        <w:t xml:space="preserve">ip and civic participation.  They will also </w:t>
      </w:r>
      <w:r w:rsidRPr="007D3516">
        <w:rPr>
          <w:rFonts w:asciiTheme="minorHAnsi" w:hAnsiTheme="minorHAnsi" w:cs="Helvetica"/>
          <w:sz w:val="22"/>
          <w:szCs w:val="22"/>
        </w:rPr>
        <w:t>include workforce training.</w:t>
      </w:r>
      <w:r w:rsidR="00AC22F1">
        <w:rPr>
          <w:rFonts w:asciiTheme="minorHAnsi" w:hAnsiTheme="minorHAnsi" w:cs="Helvetica"/>
          <w:sz w:val="22"/>
          <w:szCs w:val="22"/>
        </w:rPr>
        <w:t xml:space="preserve">  An example</w:t>
      </w:r>
      <w:r w:rsidR="005E1859" w:rsidRPr="007D3516">
        <w:rPr>
          <w:rFonts w:asciiTheme="minorHAnsi" w:hAnsiTheme="minorHAnsi" w:cs="Helvetica"/>
          <w:sz w:val="22"/>
          <w:szCs w:val="22"/>
        </w:rPr>
        <w:t xml:space="preserve"> of </w:t>
      </w:r>
      <w:r w:rsidR="00211AB0">
        <w:rPr>
          <w:rFonts w:asciiTheme="minorHAnsi" w:hAnsiTheme="minorHAnsi" w:cs="Helvetica"/>
          <w:sz w:val="22"/>
          <w:szCs w:val="22"/>
        </w:rPr>
        <w:t xml:space="preserve">this is including </w:t>
      </w:r>
      <w:r w:rsidR="009E0DEC">
        <w:rPr>
          <w:rFonts w:asciiTheme="minorHAnsi" w:hAnsiTheme="minorHAnsi" w:cs="Helvetica"/>
          <w:sz w:val="22"/>
          <w:szCs w:val="22"/>
        </w:rPr>
        <w:t xml:space="preserve">the IELCE </w:t>
      </w:r>
      <w:r w:rsidR="00211AB0">
        <w:rPr>
          <w:rFonts w:asciiTheme="minorHAnsi" w:hAnsiTheme="minorHAnsi" w:cs="Helvetica"/>
          <w:sz w:val="22"/>
          <w:szCs w:val="22"/>
        </w:rPr>
        <w:t xml:space="preserve">students in </w:t>
      </w:r>
      <w:r w:rsidR="009E0DEC">
        <w:rPr>
          <w:rFonts w:asciiTheme="minorHAnsi" w:hAnsiTheme="minorHAnsi" w:cs="Helvetica"/>
          <w:sz w:val="22"/>
          <w:szCs w:val="22"/>
        </w:rPr>
        <w:t xml:space="preserve">the Adult Career Pathways, Bridge, and </w:t>
      </w:r>
      <w:r w:rsidR="005E1859" w:rsidRPr="007D3516">
        <w:rPr>
          <w:rFonts w:asciiTheme="minorHAnsi" w:hAnsiTheme="minorHAnsi" w:cs="Helvetica"/>
          <w:sz w:val="22"/>
          <w:szCs w:val="22"/>
        </w:rPr>
        <w:t xml:space="preserve">Ready to Work programs.  </w:t>
      </w:r>
    </w:p>
    <w:p w:rsidR="00BA27DA" w:rsidRDefault="006846D8" w:rsidP="00211AB0">
      <w:pPr>
        <w:pStyle w:val="NormalWeb"/>
        <w:jc w:val="both"/>
        <w:rPr>
          <w:rFonts w:asciiTheme="minorHAnsi" w:hAnsiTheme="minorHAnsi" w:cs="Helvetica"/>
          <w:sz w:val="22"/>
          <w:szCs w:val="22"/>
        </w:rPr>
      </w:pPr>
      <w:r w:rsidRPr="007D3516">
        <w:rPr>
          <w:rFonts w:asciiTheme="minorHAnsi" w:hAnsiTheme="minorHAnsi" w:cs="Helvetica"/>
          <w:sz w:val="22"/>
          <w:szCs w:val="22"/>
        </w:rPr>
        <w:t>An evidence–based approach using the framework of Integrated Career Pathways</w:t>
      </w:r>
      <w:r w:rsidR="00976AC7">
        <w:rPr>
          <w:rFonts w:asciiTheme="minorHAnsi" w:hAnsiTheme="minorHAnsi" w:cs="Helvetica"/>
          <w:sz w:val="22"/>
          <w:szCs w:val="22"/>
        </w:rPr>
        <w:t xml:space="preserve"> is </w:t>
      </w:r>
      <w:r w:rsidRPr="007D3516">
        <w:rPr>
          <w:rFonts w:asciiTheme="minorHAnsi" w:hAnsiTheme="minorHAnsi" w:cs="Helvetica"/>
          <w:sz w:val="22"/>
          <w:szCs w:val="22"/>
        </w:rPr>
        <w:t xml:space="preserve">used for the non–skilled or skill deficient adults in our state who are non–native English language learners. Instructors from the ELL program and the </w:t>
      </w:r>
      <w:r w:rsidR="00D81BE7">
        <w:rPr>
          <w:rFonts w:asciiTheme="minorHAnsi" w:hAnsiTheme="minorHAnsi" w:cs="Helvetica"/>
          <w:sz w:val="22"/>
          <w:szCs w:val="22"/>
        </w:rPr>
        <w:t xml:space="preserve">workplace, </w:t>
      </w:r>
      <w:r w:rsidR="00976AC7">
        <w:rPr>
          <w:rFonts w:asciiTheme="minorHAnsi" w:hAnsiTheme="minorHAnsi" w:cs="Helvetica"/>
          <w:sz w:val="22"/>
          <w:szCs w:val="22"/>
        </w:rPr>
        <w:t xml:space="preserve">career </w:t>
      </w:r>
      <w:r w:rsidRPr="007D3516">
        <w:rPr>
          <w:rFonts w:asciiTheme="minorHAnsi" w:hAnsiTheme="minorHAnsi" w:cs="Helvetica"/>
          <w:sz w:val="22"/>
          <w:szCs w:val="22"/>
        </w:rPr>
        <w:t>technical education programs integrated instructional model</w:t>
      </w:r>
      <w:r w:rsidR="00D81BE7">
        <w:rPr>
          <w:rFonts w:asciiTheme="minorHAnsi" w:hAnsiTheme="minorHAnsi" w:cs="Helvetica"/>
          <w:sz w:val="22"/>
          <w:szCs w:val="22"/>
        </w:rPr>
        <w:t xml:space="preserve">s </w:t>
      </w:r>
      <w:r w:rsidRPr="007D3516">
        <w:rPr>
          <w:rFonts w:asciiTheme="minorHAnsi" w:hAnsiTheme="minorHAnsi" w:cs="Helvetica"/>
          <w:sz w:val="22"/>
          <w:szCs w:val="22"/>
        </w:rPr>
        <w:t>to effectively and efficien</w:t>
      </w:r>
      <w:r w:rsidR="0033608F">
        <w:rPr>
          <w:rFonts w:asciiTheme="minorHAnsi" w:hAnsiTheme="minorHAnsi" w:cs="Helvetica"/>
          <w:sz w:val="22"/>
          <w:szCs w:val="22"/>
        </w:rPr>
        <w:t>tly train the student</w:t>
      </w:r>
      <w:r w:rsidRPr="007D3516">
        <w:rPr>
          <w:rFonts w:asciiTheme="minorHAnsi" w:hAnsiTheme="minorHAnsi" w:cs="Helvetica"/>
          <w:sz w:val="22"/>
          <w:szCs w:val="22"/>
        </w:rPr>
        <w:t xml:space="preserve">. The </w:t>
      </w:r>
      <w:r w:rsidR="00BA27DA">
        <w:rPr>
          <w:rFonts w:asciiTheme="minorHAnsi" w:hAnsiTheme="minorHAnsi" w:cs="Helvetica"/>
          <w:sz w:val="22"/>
          <w:szCs w:val="22"/>
        </w:rPr>
        <w:t xml:space="preserve">IELCE </w:t>
      </w:r>
      <w:r w:rsidRPr="007D3516">
        <w:rPr>
          <w:rFonts w:asciiTheme="minorHAnsi" w:hAnsiTheme="minorHAnsi" w:cs="Helvetica"/>
          <w:sz w:val="22"/>
          <w:szCs w:val="22"/>
        </w:rPr>
        <w:t xml:space="preserve">program seamlessly prepares </w:t>
      </w:r>
      <w:r w:rsidR="00BA27DA">
        <w:rPr>
          <w:rFonts w:asciiTheme="minorHAnsi" w:hAnsiTheme="minorHAnsi" w:cs="Helvetica"/>
          <w:sz w:val="22"/>
          <w:szCs w:val="22"/>
        </w:rPr>
        <w:t>English Language Learners</w:t>
      </w:r>
      <w:r w:rsidRPr="007D3516">
        <w:rPr>
          <w:rFonts w:asciiTheme="minorHAnsi" w:hAnsiTheme="minorHAnsi" w:cs="Helvetica"/>
          <w:sz w:val="22"/>
          <w:szCs w:val="22"/>
        </w:rPr>
        <w:t xml:space="preserve"> for employment opportunities</w:t>
      </w:r>
      <w:r w:rsidR="00BA27DA">
        <w:rPr>
          <w:rFonts w:asciiTheme="minorHAnsi" w:hAnsiTheme="minorHAnsi" w:cs="Helvetica"/>
          <w:sz w:val="22"/>
          <w:szCs w:val="22"/>
        </w:rPr>
        <w:t xml:space="preserve">.  </w:t>
      </w:r>
      <w:r w:rsidRPr="007D3516">
        <w:rPr>
          <w:rFonts w:asciiTheme="minorHAnsi" w:hAnsiTheme="minorHAnsi" w:cs="Helvetica"/>
          <w:sz w:val="22"/>
          <w:szCs w:val="22"/>
        </w:rPr>
        <w:t xml:space="preserve"> </w:t>
      </w:r>
    </w:p>
    <w:p w:rsidR="007E6233" w:rsidRPr="004241AD" w:rsidRDefault="007E6233" w:rsidP="007E6233">
      <w:pPr>
        <w:pStyle w:val="NormalWeb"/>
        <w:spacing w:before="0" w:beforeAutospacing="0" w:after="0" w:afterAutospacing="0"/>
        <w:jc w:val="both"/>
        <w:rPr>
          <w:rFonts w:asciiTheme="minorHAnsi" w:hAnsiTheme="minorHAnsi" w:cs="Helvetica"/>
          <w:sz w:val="22"/>
          <w:szCs w:val="22"/>
          <w:u w:val="single"/>
        </w:rPr>
      </w:pPr>
      <w:r w:rsidRPr="004241AD">
        <w:rPr>
          <w:rFonts w:asciiTheme="minorHAnsi" w:hAnsiTheme="minorHAnsi" w:cs="Helvetica"/>
          <w:sz w:val="22"/>
          <w:szCs w:val="22"/>
          <w:u w:val="single"/>
        </w:rPr>
        <w:t>Preparing and Placement in Unsubsidized Employment</w:t>
      </w:r>
      <w:r w:rsidR="001A241F">
        <w:rPr>
          <w:rFonts w:asciiTheme="minorHAnsi" w:hAnsiTheme="minorHAnsi" w:cs="Helvetica"/>
          <w:sz w:val="22"/>
          <w:szCs w:val="22"/>
          <w:u w:val="single"/>
        </w:rPr>
        <w:t xml:space="preserve"> and In-Demand Industries</w:t>
      </w:r>
    </w:p>
    <w:p w:rsidR="00A35F06" w:rsidRDefault="001A241F" w:rsidP="007E6233">
      <w:pPr>
        <w:pStyle w:val="NormalWeb"/>
        <w:spacing w:before="0" w:beforeAutospacing="0" w:after="0" w:afterAutospacing="0"/>
        <w:jc w:val="both"/>
        <w:rPr>
          <w:rFonts w:asciiTheme="minorHAnsi" w:hAnsiTheme="minorHAnsi" w:cs="Helvetica"/>
          <w:sz w:val="22"/>
          <w:szCs w:val="22"/>
        </w:rPr>
      </w:pPr>
      <w:r>
        <w:rPr>
          <w:rFonts w:asciiTheme="minorHAnsi" w:hAnsiTheme="minorHAnsi" w:cs="Helvetica"/>
          <w:sz w:val="22"/>
          <w:szCs w:val="22"/>
        </w:rPr>
        <w:t xml:space="preserve">The state continues to expand training opportunities for the ELL population.  Multiple efforts are currently underway to ensure adult education and IELCE students are afforded opportunities in the high demand areas of manufacturing, healthcare, and construction to name a few. An example is the automobile industry and the protein processing plants in Alabama.  In manufacturing one of the major players in this collaboration is Mercedes and their Tier 1 and 2 suppliers.  </w:t>
      </w:r>
      <w:r w:rsidR="00A35F06">
        <w:rPr>
          <w:rFonts w:asciiTheme="minorHAnsi" w:hAnsiTheme="minorHAnsi" w:cs="Helvetica"/>
          <w:sz w:val="22"/>
          <w:szCs w:val="22"/>
        </w:rPr>
        <w:t xml:space="preserve">Tyson and Pilgrim’s pride is an example of two collaborative partners in the protein processing plants.  </w:t>
      </w:r>
    </w:p>
    <w:p w:rsidR="00A35F06" w:rsidRDefault="00A35F06" w:rsidP="007E6233">
      <w:pPr>
        <w:pStyle w:val="NormalWeb"/>
        <w:spacing w:before="0" w:beforeAutospacing="0" w:after="0" w:afterAutospacing="0"/>
        <w:jc w:val="both"/>
        <w:rPr>
          <w:rFonts w:asciiTheme="minorHAnsi" w:hAnsiTheme="minorHAnsi" w:cs="Helvetica"/>
          <w:sz w:val="22"/>
          <w:szCs w:val="22"/>
        </w:rPr>
      </w:pPr>
    </w:p>
    <w:p w:rsidR="008F2BEA" w:rsidRDefault="00A35F06" w:rsidP="007E6233">
      <w:pPr>
        <w:pStyle w:val="NormalWeb"/>
        <w:spacing w:before="0" w:beforeAutospacing="0" w:after="0" w:afterAutospacing="0"/>
        <w:jc w:val="both"/>
        <w:rPr>
          <w:rFonts w:asciiTheme="minorHAnsi" w:hAnsiTheme="minorHAnsi" w:cs="Helvetica"/>
          <w:b/>
          <w:sz w:val="22"/>
          <w:szCs w:val="22"/>
          <w:u w:val="single"/>
        </w:rPr>
      </w:pPr>
      <w:r>
        <w:rPr>
          <w:rFonts w:asciiTheme="minorHAnsi" w:hAnsiTheme="minorHAnsi" w:cs="Helvetica"/>
          <w:sz w:val="22"/>
          <w:szCs w:val="22"/>
        </w:rPr>
        <w:t>P</w:t>
      </w:r>
      <w:r w:rsidR="006846D8" w:rsidRPr="007D3516">
        <w:rPr>
          <w:rFonts w:asciiTheme="minorHAnsi" w:hAnsiTheme="minorHAnsi" w:cs="Helvetica"/>
          <w:sz w:val="22"/>
          <w:szCs w:val="22"/>
        </w:rPr>
        <w:t>roviders design programs that deliver the activities under WIOA including the integration of literacy and English language instruction with occupa</w:t>
      </w:r>
      <w:r w:rsidR="00EA0B27">
        <w:rPr>
          <w:rFonts w:asciiTheme="minorHAnsi" w:hAnsiTheme="minorHAnsi" w:cs="Helvetica"/>
          <w:sz w:val="22"/>
          <w:szCs w:val="22"/>
        </w:rPr>
        <w:t xml:space="preserve">tional skill training.  Providers will also promote linkages between students and potential </w:t>
      </w:r>
      <w:r w:rsidR="006846D8" w:rsidRPr="007D3516">
        <w:rPr>
          <w:rFonts w:asciiTheme="minorHAnsi" w:hAnsiTheme="minorHAnsi" w:cs="Helvetica"/>
          <w:sz w:val="22"/>
          <w:szCs w:val="22"/>
        </w:rPr>
        <w:t>employers. Providers must prepare English Language Learners for unsubsidized employment in demand industries and occupations that lead to economic self–sufficiency. The activities of the program must reflect the needs of the local, regional workforce area. Civics education</w:t>
      </w:r>
      <w:r w:rsidR="00003C0D">
        <w:rPr>
          <w:rFonts w:asciiTheme="minorHAnsi" w:hAnsiTheme="minorHAnsi" w:cs="Helvetica"/>
          <w:sz w:val="22"/>
          <w:szCs w:val="22"/>
        </w:rPr>
        <w:t>, embedded with training,</w:t>
      </w:r>
      <w:r w:rsidR="006846D8" w:rsidRPr="007D3516">
        <w:rPr>
          <w:rFonts w:asciiTheme="minorHAnsi" w:hAnsiTheme="minorHAnsi" w:cs="Helvetica"/>
          <w:sz w:val="22"/>
          <w:szCs w:val="22"/>
        </w:rPr>
        <w:t xml:space="preserve"> is an integral part of t</w:t>
      </w:r>
      <w:r w:rsidR="00003C0D">
        <w:rPr>
          <w:rFonts w:asciiTheme="minorHAnsi" w:hAnsiTheme="minorHAnsi" w:cs="Helvetica"/>
          <w:sz w:val="22"/>
          <w:szCs w:val="22"/>
        </w:rPr>
        <w:t xml:space="preserve">he English language acquisition </w:t>
      </w:r>
      <w:r w:rsidR="006846D8" w:rsidRPr="007D3516">
        <w:rPr>
          <w:rFonts w:asciiTheme="minorHAnsi" w:hAnsiTheme="minorHAnsi" w:cs="Helvetica"/>
          <w:sz w:val="22"/>
          <w:szCs w:val="22"/>
        </w:rPr>
        <w:t>services for the ELL population. English literacy and civics education classes introduce students to civics–related content and provide them with opportunities to apply that knowledge in their daily lives while building their English language and literacy skills</w:t>
      </w:r>
      <w:r w:rsidR="00003C0D">
        <w:rPr>
          <w:rFonts w:asciiTheme="minorHAnsi" w:hAnsiTheme="minorHAnsi" w:cs="Helvetica"/>
          <w:sz w:val="22"/>
          <w:szCs w:val="22"/>
        </w:rPr>
        <w:t xml:space="preserve"> for the workforce</w:t>
      </w:r>
      <w:r w:rsidR="006846D8" w:rsidRPr="007D3516">
        <w:rPr>
          <w:rFonts w:asciiTheme="minorHAnsi" w:hAnsiTheme="minorHAnsi" w:cs="Helvetica"/>
          <w:sz w:val="22"/>
          <w:szCs w:val="22"/>
        </w:rPr>
        <w:t>. The skills learned in these classes strengthen the ELL adult’s ability to be an active participant and contributor to our communities</w:t>
      </w:r>
      <w:r w:rsidR="00294B44">
        <w:rPr>
          <w:rFonts w:asciiTheme="minorHAnsi" w:hAnsiTheme="minorHAnsi" w:cs="Helvetica"/>
          <w:sz w:val="22"/>
          <w:szCs w:val="22"/>
        </w:rPr>
        <w:t>, workforce,</w:t>
      </w:r>
      <w:r w:rsidR="006846D8" w:rsidRPr="007D3516">
        <w:rPr>
          <w:rFonts w:asciiTheme="minorHAnsi" w:hAnsiTheme="minorHAnsi" w:cs="Helvetica"/>
          <w:sz w:val="22"/>
          <w:szCs w:val="22"/>
        </w:rPr>
        <w:t xml:space="preserve"> and </w:t>
      </w:r>
      <w:r w:rsidR="00294B44">
        <w:rPr>
          <w:rFonts w:asciiTheme="minorHAnsi" w:hAnsiTheme="minorHAnsi" w:cs="Helvetica"/>
          <w:sz w:val="22"/>
          <w:szCs w:val="22"/>
        </w:rPr>
        <w:t xml:space="preserve">local </w:t>
      </w:r>
      <w:r w:rsidR="006846D8" w:rsidRPr="007D3516">
        <w:rPr>
          <w:rFonts w:asciiTheme="minorHAnsi" w:hAnsiTheme="minorHAnsi" w:cs="Helvetica"/>
          <w:sz w:val="22"/>
          <w:szCs w:val="22"/>
        </w:rPr>
        <w:t>economies.</w:t>
      </w:r>
    </w:p>
    <w:p w:rsidR="004147F6" w:rsidRDefault="004147F6" w:rsidP="007E6233">
      <w:pPr>
        <w:pStyle w:val="NormalWeb"/>
        <w:spacing w:before="0" w:beforeAutospacing="0" w:after="0" w:afterAutospacing="0"/>
        <w:jc w:val="both"/>
        <w:rPr>
          <w:rFonts w:asciiTheme="minorHAnsi" w:hAnsiTheme="minorHAnsi" w:cs="Helvetica"/>
          <w:b/>
          <w:sz w:val="22"/>
          <w:szCs w:val="22"/>
          <w:u w:val="single"/>
        </w:rPr>
      </w:pPr>
    </w:p>
    <w:p w:rsidR="007E6233" w:rsidRPr="004241AD" w:rsidRDefault="00614264" w:rsidP="007E6233">
      <w:pPr>
        <w:pStyle w:val="NormalWeb"/>
        <w:spacing w:before="0" w:beforeAutospacing="0" w:after="0" w:afterAutospacing="0"/>
        <w:jc w:val="both"/>
        <w:rPr>
          <w:rFonts w:asciiTheme="minorHAnsi" w:hAnsiTheme="minorHAnsi" w:cs="Helvetica"/>
          <w:sz w:val="22"/>
          <w:szCs w:val="22"/>
          <w:u w:val="single"/>
        </w:rPr>
      </w:pPr>
      <w:r w:rsidRPr="004241AD">
        <w:rPr>
          <w:rFonts w:asciiTheme="minorHAnsi" w:hAnsiTheme="minorHAnsi" w:cs="Helvetica"/>
          <w:sz w:val="22"/>
          <w:szCs w:val="22"/>
          <w:u w:val="single"/>
        </w:rPr>
        <w:t>Integration with Local Workforce Development System</w:t>
      </w:r>
    </w:p>
    <w:p w:rsidR="00614264" w:rsidRPr="007E6233" w:rsidRDefault="006846D8" w:rsidP="007E6233">
      <w:pPr>
        <w:pStyle w:val="NormalWeb"/>
        <w:spacing w:before="0" w:beforeAutospacing="0" w:after="0" w:afterAutospacing="0"/>
        <w:jc w:val="both"/>
        <w:rPr>
          <w:rFonts w:asciiTheme="minorHAnsi" w:hAnsiTheme="minorHAnsi" w:cs="Helvetica"/>
          <w:b/>
          <w:sz w:val="22"/>
          <w:szCs w:val="22"/>
          <w:u w:val="single"/>
        </w:rPr>
      </w:pPr>
      <w:r w:rsidRPr="007D3516">
        <w:rPr>
          <w:rFonts w:asciiTheme="minorHAnsi" w:hAnsiTheme="minorHAnsi" w:cs="Helvetica"/>
          <w:sz w:val="22"/>
          <w:szCs w:val="22"/>
        </w:rPr>
        <w:t xml:space="preserve">An increased emphasis </w:t>
      </w:r>
      <w:r w:rsidR="00003C0D">
        <w:rPr>
          <w:rFonts w:asciiTheme="minorHAnsi" w:hAnsiTheme="minorHAnsi" w:cs="Helvetica"/>
          <w:sz w:val="22"/>
          <w:szCs w:val="22"/>
        </w:rPr>
        <w:t xml:space="preserve">is </w:t>
      </w:r>
      <w:r w:rsidR="00DC4774">
        <w:rPr>
          <w:rFonts w:asciiTheme="minorHAnsi" w:hAnsiTheme="minorHAnsi" w:cs="Helvetica"/>
          <w:sz w:val="22"/>
          <w:szCs w:val="22"/>
        </w:rPr>
        <w:t>be</w:t>
      </w:r>
      <w:r w:rsidR="00003C0D">
        <w:rPr>
          <w:rFonts w:asciiTheme="minorHAnsi" w:hAnsiTheme="minorHAnsi" w:cs="Helvetica"/>
          <w:sz w:val="22"/>
          <w:szCs w:val="22"/>
        </w:rPr>
        <w:t>ing</w:t>
      </w:r>
      <w:r w:rsidR="00DC4774">
        <w:rPr>
          <w:rFonts w:asciiTheme="minorHAnsi" w:hAnsiTheme="minorHAnsi" w:cs="Helvetica"/>
          <w:sz w:val="22"/>
          <w:szCs w:val="22"/>
        </w:rPr>
        <w:t xml:space="preserve"> placed </w:t>
      </w:r>
      <w:r w:rsidRPr="007D3516">
        <w:rPr>
          <w:rFonts w:asciiTheme="minorHAnsi" w:hAnsiTheme="minorHAnsi" w:cs="Helvetica"/>
          <w:sz w:val="22"/>
          <w:szCs w:val="22"/>
        </w:rPr>
        <w:t>on college and career rea</w:t>
      </w:r>
      <w:r w:rsidR="008118AD" w:rsidRPr="007D3516">
        <w:rPr>
          <w:rFonts w:asciiTheme="minorHAnsi" w:hAnsiTheme="minorHAnsi" w:cs="Helvetica"/>
          <w:sz w:val="22"/>
          <w:szCs w:val="22"/>
        </w:rPr>
        <w:t>diness standards for IEL</w:t>
      </w:r>
      <w:r w:rsidR="00DC4774">
        <w:rPr>
          <w:rFonts w:asciiTheme="minorHAnsi" w:hAnsiTheme="minorHAnsi" w:cs="Helvetica"/>
          <w:sz w:val="22"/>
          <w:szCs w:val="22"/>
        </w:rPr>
        <w:t>CE participants to</w:t>
      </w:r>
      <w:r w:rsidR="009B2AE3">
        <w:rPr>
          <w:rFonts w:asciiTheme="minorHAnsi" w:hAnsiTheme="minorHAnsi" w:cs="Helvetica"/>
          <w:sz w:val="22"/>
          <w:szCs w:val="22"/>
        </w:rPr>
        <w:t xml:space="preserve"> prepare</w:t>
      </w:r>
      <w:r w:rsidR="008118AD" w:rsidRPr="007D3516">
        <w:rPr>
          <w:rFonts w:asciiTheme="minorHAnsi" w:hAnsiTheme="minorHAnsi" w:cs="Helvetica"/>
          <w:sz w:val="22"/>
          <w:szCs w:val="22"/>
        </w:rPr>
        <w:t xml:space="preserve"> them for additional training and/or employment opportunities</w:t>
      </w:r>
      <w:r w:rsidRPr="007D3516">
        <w:rPr>
          <w:rFonts w:asciiTheme="minorHAnsi" w:hAnsiTheme="minorHAnsi" w:cs="Helvetica"/>
          <w:sz w:val="22"/>
          <w:szCs w:val="22"/>
        </w:rPr>
        <w:t xml:space="preserve">. Providing targeted IET professional </w:t>
      </w:r>
      <w:r w:rsidR="008118AD" w:rsidRPr="007D3516">
        <w:rPr>
          <w:rFonts w:asciiTheme="minorHAnsi" w:hAnsiTheme="minorHAnsi" w:cs="Helvetica"/>
          <w:sz w:val="22"/>
          <w:szCs w:val="22"/>
        </w:rPr>
        <w:t>development to the IELCE</w:t>
      </w:r>
      <w:r w:rsidRPr="007D3516">
        <w:rPr>
          <w:rFonts w:asciiTheme="minorHAnsi" w:hAnsiTheme="minorHAnsi" w:cs="Helvetica"/>
          <w:sz w:val="22"/>
          <w:szCs w:val="22"/>
        </w:rPr>
        <w:t xml:space="preserve"> instructors </w:t>
      </w:r>
      <w:r w:rsidR="00A35F06">
        <w:rPr>
          <w:rFonts w:asciiTheme="minorHAnsi" w:hAnsiTheme="minorHAnsi" w:cs="Helvetica"/>
          <w:sz w:val="22"/>
          <w:szCs w:val="22"/>
        </w:rPr>
        <w:t>is</w:t>
      </w:r>
      <w:r w:rsidRPr="007D3516">
        <w:rPr>
          <w:rFonts w:asciiTheme="minorHAnsi" w:hAnsiTheme="minorHAnsi" w:cs="Helvetica"/>
          <w:sz w:val="22"/>
          <w:szCs w:val="22"/>
        </w:rPr>
        <w:t xml:space="preserve"> crucial in preparing </w:t>
      </w:r>
      <w:r w:rsidR="00DC4774">
        <w:rPr>
          <w:rFonts w:asciiTheme="minorHAnsi" w:hAnsiTheme="minorHAnsi" w:cs="Helvetica"/>
          <w:sz w:val="22"/>
          <w:szCs w:val="22"/>
        </w:rPr>
        <w:t>the English language learner</w:t>
      </w:r>
      <w:r w:rsidRPr="007D3516">
        <w:rPr>
          <w:rFonts w:asciiTheme="minorHAnsi" w:hAnsiTheme="minorHAnsi" w:cs="Helvetica"/>
          <w:sz w:val="22"/>
          <w:szCs w:val="22"/>
        </w:rPr>
        <w:t xml:space="preserve"> pop</w:t>
      </w:r>
      <w:r w:rsidR="008118AD" w:rsidRPr="007D3516">
        <w:rPr>
          <w:rFonts w:asciiTheme="minorHAnsi" w:hAnsiTheme="minorHAnsi" w:cs="Helvetica"/>
          <w:sz w:val="22"/>
          <w:szCs w:val="22"/>
        </w:rPr>
        <w:t>ulation for the workforce</w:t>
      </w:r>
      <w:r w:rsidRPr="007D3516">
        <w:rPr>
          <w:rFonts w:asciiTheme="minorHAnsi" w:hAnsiTheme="minorHAnsi" w:cs="Helvetica"/>
          <w:sz w:val="22"/>
          <w:szCs w:val="22"/>
        </w:rPr>
        <w:t xml:space="preserve">. </w:t>
      </w:r>
      <w:r w:rsidR="00A35F06">
        <w:rPr>
          <w:rFonts w:asciiTheme="minorHAnsi" w:hAnsiTheme="minorHAnsi" w:cs="Helvetica"/>
          <w:sz w:val="22"/>
          <w:szCs w:val="22"/>
        </w:rPr>
        <w:t xml:space="preserve"> Two state specialists have been designated to ensure that IELCE programs are fully implementing the </w:t>
      </w:r>
      <w:r w:rsidR="00DC4774">
        <w:rPr>
          <w:rFonts w:asciiTheme="minorHAnsi" w:hAnsiTheme="minorHAnsi" w:cs="Helvetica"/>
          <w:sz w:val="22"/>
          <w:szCs w:val="22"/>
        </w:rPr>
        <w:t xml:space="preserve">IET </w:t>
      </w:r>
      <w:r w:rsidR="008118AD" w:rsidRPr="007D3516">
        <w:rPr>
          <w:rFonts w:asciiTheme="minorHAnsi" w:hAnsiTheme="minorHAnsi" w:cs="Helvetica"/>
          <w:sz w:val="22"/>
          <w:szCs w:val="22"/>
        </w:rPr>
        <w:t>pathway activit</w:t>
      </w:r>
      <w:r w:rsidR="00A35F06">
        <w:rPr>
          <w:rFonts w:asciiTheme="minorHAnsi" w:hAnsiTheme="minorHAnsi" w:cs="Helvetica"/>
          <w:sz w:val="22"/>
          <w:szCs w:val="22"/>
        </w:rPr>
        <w:t xml:space="preserve">y requirement.  </w:t>
      </w:r>
      <w:r w:rsidR="008118AD" w:rsidRPr="007D3516">
        <w:rPr>
          <w:rFonts w:asciiTheme="minorHAnsi" w:hAnsiTheme="minorHAnsi" w:cs="Helvetica"/>
          <w:sz w:val="22"/>
          <w:szCs w:val="22"/>
        </w:rPr>
        <w:t xml:space="preserve"> </w:t>
      </w:r>
      <w:r w:rsidR="00A35F06">
        <w:rPr>
          <w:rFonts w:asciiTheme="minorHAnsi" w:hAnsiTheme="minorHAnsi" w:cs="Helvetica"/>
          <w:sz w:val="22"/>
          <w:szCs w:val="22"/>
        </w:rPr>
        <w:t>Activities must i</w:t>
      </w:r>
      <w:r w:rsidR="008118AD" w:rsidRPr="007D3516">
        <w:rPr>
          <w:rFonts w:asciiTheme="minorHAnsi" w:hAnsiTheme="minorHAnsi" w:cs="Helvetica"/>
          <w:sz w:val="22"/>
          <w:szCs w:val="22"/>
        </w:rPr>
        <w:t xml:space="preserve">nclude preparation of </w:t>
      </w:r>
      <w:r w:rsidR="00DC4774">
        <w:rPr>
          <w:rFonts w:asciiTheme="minorHAnsi" w:hAnsiTheme="minorHAnsi" w:cs="Helvetica"/>
          <w:sz w:val="22"/>
          <w:szCs w:val="22"/>
        </w:rPr>
        <w:t xml:space="preserve">the ELL </w:t>
      </w:r>
      <w:r w:rsidR="008118AD" w:rsidRPr="007D3516">
        <w:rPr>
          <w:rFonts w:asciiTheme="minorHAnsi" w:hAnsiTheme="minorHAnsi" w:cs="Helvetica"/>
          <w:sz w:val="22"/>
          <w:szCs w:val="22"/>
        </w:rPr>
        <w:t>participants for employment opportunities in the in-demand industries with full coordination with the local workfor</w:t>
      </w:r>
      <w:r w:rsidR="009B2AE3">
        <w:rPr>
          <w:rFonts w:asciiTheme="minorHAnsi" w:hAnsiTheme="minorHAnsi" w:cs="Helvetica"/>
          <w:sz w:val="22"/>
          <w:szCs w:val="22"/>
        </w:rPr>
        <w:t>ce system</w:t>
      </w:r>
      <w:r w:rsidR="00A35F06">
        <w:rPr>
          <w:rFonts w:asciiTheme="minorHAnsi" w:hAnsiTheme="minorHAnsi" w:cs="Helvetica"/>
          <w:sz w:val="22"/>
          <w:szCs w:val="22"/>
        </w:rPr>
        <w:t xml:space="preserve"> (</w:t>
      </w:r>
      <w:r w:rsidR="00A35F06" w:rsidRPr="00A35F06">
        <w:rPr>
          <w:rFonts w:asciiTheme="minorHAnsi" w:hAnsiTheme="minorHAnsi" w:cs="Helvetica"/>
          <w:i/>
          <w:sz w:val="22"/>
          <w:szCs w:val="22"/>
        </w:rPr>
        <w:t>example of in-demand industry collaboration was provided in previous section</w:t>
      </w:r>
      <w:r w:rsidR="00A35F06">
        <w:rPr>
          <w:rFonts w:asciiTheme="minorHAnsi" w:hAnsiTheme="minorHAnsi" w:cs="Helvetica"/>
          <w:sz w:val="22"/>
          <w:szCs w:val="22"/>
        </w:rPr>
        <w:t>)</w:t>
      </w:r>
      <w:r w:rsidR="009B2AE3">
        <w:rPr>
          <w:rFonts w:asciiTheme="minorHAnsi" w:hAnsiTheme="minorHAnsi" w:cs="Helvetica"/>
          <w:sz w:val="22"/>
          <w:szCs w:val="22"/>
        </w:rPr>
        <w:t xml:space="preserve">.  The coordination of placement services through </w:t>
      </w:r>
      <w:r w:rsidR="008118AD" w:rsidRPr="007D3516">
        <w:rPr>
          <w:rFonts w:asciiTheme="minorHAnsi" w:hAnsiTheme="minorHAnsi" w:cs="Helvetica"/>
          <w:sz w:val="22"/>
          <w:szCs w:val="22"/>
        </w:rPr>
        <w:t xml:space="preserve">the </w:t>
      </w:r>
      <w:r w:rsidR="00BF6D47" w:rsidRPr="007D3516">
        <w:rPr>
          <w:rFonts w:asciiTheme="minorHAnsi" w:hAnsiTheme="minorHAnsi" w:cs="Helvetica"/>
          <w:sz w:val="22"/>
          <w:szCs w:val="22"/>
        </w:rPr>
        <w:t>career cent</w:t>
      </w:r>
      <w:r w:rsidR="009B2AE3">
        <w:rPr>
          <w:rFonts w:asciiTheme="minorHAnsi" w:hAnsiTheme="minorHAnsi" w:cs="Helvetica"/>
          <w:sz w:val="22"/>
          <w:szCs w:val="22"/>
        </w:rPr>
        <w:t xml:space="preserve">er </w:t>
      </w:r>
      <w:r w:rsidR="00A35F06">
        <w:rPr>
          <w:rFonts w:asciiTheme="minorHAnsi" w:hAnsiTheme="minorHAnsi" w:cs="Helvetica"/>
          <w:sz w:val="22"/>
          <w:szCs w:val="22"/>
        </w:rPr>
        <w:t xml:space="preserve">partners and community college system </w:t>
      </w:r>
      <w:r w:rsidR="009B2AE3">
        <w:rPr>
          <w:rFonts w:asciiTheme="minorHAnsi" w:hAnsiTheme="minorHAnsi" w:cs="Helvetica"/>
          <w:sz w:val="22"/>
          <w:szCs w:val="22"/>
        </w:rPr>
        <w:t>connect</w:t>
      </w:r>
      <w:r w:rsidR="00A35F06">
        <w:rPr>
          <w:rFonts w:asciiTheme="minorHAnsi" w:hAnsiTheme="minorHAnsi" w:cs="Helvetica"/>
          <w:sz w:val="22"/>
          <w:szCs w:val="22"/>
        </w:rPr>
        <w:t>s</w:t>
      </w:r>
      <w:r w:rsidR="009B2AE3">
        <w:rPr>
          <w:rFonts w:asciiTheme="minorHAnsi" w:hAnsiTheme="minorHAnsi" w:cs="Helvetica"/>
          <w:sz w:val="22"/>
          <w:szCs w:val="22"/>
        </w:rPr>
        <w:t xml:space="preserve"> the IELCE jobseeker to </w:t>
      </w:r>
      <w:r w:rsidR="00BF6D47" w:rsidRPr="007D3516">
        <w:rPr>
          <w:rFonts w:asciiTheme="minorHAnsi" w:hAnsiTheme="minorHAnsi" w:cs="Helvetica"/>
          <w:sz w:val="22"/>
          <w:szCs w:val="22"/>
        </w:rPr>
        <w:t>empl</w:t>
      </w:r>
      <w:r w:rsidR="0032076E">
        <w:rPr>
          <w:rFonts w:asciiTheme="minorHAnsi" w:hAnsiTheme="minorHAnsi" w:cs="Helvetica"/>
          <w:sz w:val="22"/>
          <w:szCs w:val="22"/>
        </w:rPr>
        <w:t xml:space="preserve">oyers.  </w:t>
      </w:r>
      <w:r w:rsidR="009B2AE3">
        <w:rPr>
          <w:rFonts w:asciiTheme="minorHAnsi" w:hAnsiTheme="minorHAnsi" w:cs="Helvetica"/>
          <w:sz w:val="22"/>
          <w:szCs w:val="22"/>
        </w:rPr>
        <w:t>T</w:t>
      </w:r>
      <w:r w:rsidR="00003C0D">
        <w:rPr>
          <w:rFonts w:asciiTheme="minorHAnsi" w:hAnsiTheme="minorHAnsi" w:cs="Helvetica"/>
          <w:sz w:val="22"/>
          <w:szCs w:val="22"/>
        </w:rPr>
        <w:t xml:space="preserve">he </w:t>
      </w:r>
      <w:r w:rsidR="00A35F06">
        <w:rPr>
          <w:rFonts w:asciiTheme="minorHAnsi" w:hAnsiTheme="minorHAnsi" w:cs="Helvetica"/>
          <w:sz w:val="22"/>
          <w:szCs w:val="22"/>
        </w:rPr>
        <w:t>s</w:t>
      </w:r>
      <w:r w:rsidR="00003C0D">
        <w:rPr>
          <w:rFonts w:asciiTheme="minorHAnsi" w:hAnsiTheme="minorHAnsi" w:cs="Helvetica"/>
          <w:sz w:val="22"/>
          <w:szCs w:val="22"/>
        </w:rPr>
        <w:t xml:space="preserve">tate </w:t>
      </w:r>
      <w:r w:rsidR="00A35F06">
        <w:rPr>
          <w:rFonts w:asciiTheme="minorHAnsi" w:hAnsiTheme="minorHAnsi" w:cs="Helvetica"/>
          <w:sz w:val="22"/>
          <w:szCs w:val="22"/>
        </w:rPr>
        <w:t>w</w:t>
      </w:r>
      <w:r w:rsidR="00003C0D">
        <w:rPr>
          <w:rFonts w:asciiTheme="minorHAnsi" w:hAnsiTheme="minorHAnsi" w:cs="Helvetica"/>
          <w:sz w:val="22"/>
          <w:szCs w:val="22"/>
        </w:rPr>
        <w:t>orkforce system</w:t>
      </w:r>
      <w:r w:rsidR="00A35F06">
        <w:rPr>
          <w:rFonts w:asciiTheme="minorHAnsi" w:hAnsiTheme="minorHAnsi" w:cs="Helvetica"/>
          <w:sz w:val="22"/>
          <w:szCs w:val="22"/>
        </w:rPr>
        <w:t xml:space="preserve"> </w:t>
      </w:r>
      <w:r w:rsidR="00A35F06">
        <w:rPr>
          <w:rFonts w:asciiTheme="minorHAnsi" w:hAnsiTheme="minorHAnsi" w:cs="Helvetica"/>
          <w:sz w:val="22"/>
          <w:szCs w:val="22"/>
        </w:rPr>
        <w:lastRenderedPageBreak/>
        <w:t>through the community college system</w:t>
      </w:r>
      <w:r w:rsidR="00003C0D">
        <w:rPr>
          <w:rFonts w:asciiTheme="minorHAnsi" w:hAnsiTheme="minorHAnsi" w:cs="Helvetica"/>
          <w:sz w:val="22"/>
          <w:szCs w:val="22"/>
        </w:rPr>
        <w:t xml:space="preserve"> is </w:t>
      </w:r>
      <w:r w:rsidR="009B2AE3">
        <w:rPr>
          <w:rFonts w:asciiTheme="minorHAnsi" w:hAnsiTheme="minorHAnsi" w:cs="Helvetica"/>
          <w:sz w:val="22"/>
          <w:szCs w:val="22"/>
        </w:rPr>
        <w:t xml:space="preserve">launching an </w:t>
      </w:r>
      <w:r w:rsidR="00A35F06" w:rsidRPr="00A35F06">
        <w:rPr>
          <w:rFonts w:asciiTheme="minorHAnsi" w:hAnsiTheme="minorHAnsi" w:cs="Helvetica"/>
          <w:i/>
          <w:sz w:val="22"/>
          <w:szCs w:val="22"/>
        </w:rPr>
        <w:t xml:space="preserve">Industry Recognized </w:t>
      </w:r>
      <w:r w:rsidR="009B2AE3" w:rsidRPr="00A35F06">
        <w:rPr>
          <w:rFonts w:asciiTheme="minorHAnsi" w:hAnsiTheme="minorHAnsi" w:cs="Helvetica"/>
          <w:i/>
          <w:sz w:val="22"/>
          <w:szCs w:val="22"/>
        </w:rPr>
        <w:t xml:space="preserve">Apprenticeship </w:t>
      </w:r>
      <w:r w:rsidR="00A35F06" w:rsidRPr="00A35F06">
        <w:rPr>
          <w:rFonts w:asciiTheme="minorHAnsi" w:hAnsiTheme="minorHAnsi" w:cs="Helvetica"/>
          <w:i/>
          <w:sz w:val="22"/>
          <w:szCs w:val="22"/>
        </w:rPr>
        <w:t>P</w:t>
      </w:r>
      <w:r w:rsidR="009B2AE3" w:rsidRPr="00A35F06">
        <w:rPr>
          <w:rFonts w:asciiTheme="minorHAnsi" w:hAnsiTheme="minorHAnsi" w:cs="Helvetica"/>
          <w:i/>
          <w:sz w:val="22"/>
          <w:szCs w:val="22"/>
        </w:rPr>
        <w:t>rogram</w:t>
      </w:r>
      <w:r w:rsidR="00A35F06">
        <w:rPr>
          <w:rFonts w:asciiTheme="minorHAnsi" w:hAnsiTheme="minorHAnsi" w:cs="Helvetica"/>
          <w:sz w:val="22"/>
          <w:szCs w:val="22"/>
        </w:rPr>
        <w:t xml:space="preserve"> (IRAP)</w:t>
      </w:r>
      <w:r w:rsidR="009B2AE3">
        <w:rPr>
          <w:rFonts w:asciiTheme="minorHAnsi" w:hAnsiTheme="minorHAnsi" w:cs="Helvetica"/>
          <w:sz w:val="22"/>
          <w:szCs w:val="22"/>
        </w:rPr>
        <w:t xml:space="preserve"> </w:t>
      </w:r>
      <w:r w:rsidR="00A35F06">
        <w:rPr>
          <w:rFonts w:asciiTheme="minorHAnsi" w:hAnsiTheme="minorHAnsi" w:cs="Helvetica"/>
          <w:sz w:val="22"/>
          <w:szCs w:val="22"/>
        </w:rPr>
        <w:t xml:space="preserve">to </w:t>
      </w:r>
      <w:r w:rsidR="0032076E">
        <w:rPr>
          <w:rFonts w:asciiTheme="minorHAnsi" w:hAnsiTheme="minorHAnsi" w:cs="Helvetica"/>
          <w:sz w:val="22"/>
          <w:szCs w:val="22"/>
        </w:rPr>
        <w:t xml:space="preserve">provide </w:t>
      </w:r>
      <w:r w:rsidR="00294B44">
        <w:rPr>
          <w:rFonts w:asciiTheme="minorHAnsi" w:hAnsiTheme="minorHAnsi" w:cs="Helvetica"/>
          <w:sz w:val="22"/>
          <w:szCs w:val="22"/>
        </w:rPr>
        <w:t xml:space="preserve">comprehensive support, </w:t>
      </w:r>
      <w:r w:rsidR="0032076E">
        <w:rPr>
          <w:rFonts w:asciiTheme="minorHAnsi" w:hAnsiTheme="minorHAnsi" w:cs="Helvetica"/>
          <w:sz w:val="22"/>
          <w:szCs w:val="22"/>
        </w:rPr>
        <w:t>resource</w:t>
      </w:r>
      <w:r w:rsidR="00CA0DCC">
        <w:rPr>
          <w:rFonts w:asciiTheme="minorHAnsi" w:hAnsiTheme="minorHAnsi" w:cs="Helvetica"/>
          <w:sz w:val="22"/>
          <w:szCs w:val="22"/>
        </w:rPr>
        <w:t>s</w:t>
      </w:r>
      <w:r w:rsidR="00294B44">
        <w:rPr>
          <w:rFonts w:asciiTheme="minorHAnsi" w:hAnsiTheme="minorHAnsi" w:cs="Helvetica"/>
          <w:sz w:val="22"/>
          <w:szCs w:val="22"/>
        </w:rPr>
        <w:t xml:space="preserve">, and on-the-job training opportunities </w:t>
      </w:r>
      <w:r w:rsidR="00A35F06">
        <w:rPr>
          <w:rFonts w:asciiTheme="minorHAnsi" w:hAnsiTheme="minorHAnsi" w:cs="Helvetica"/>
          <w:sz w:val="22"/>
          <w:szCs w:val="22"/>
        </w:rPr>
        <w:t>for</w:t>
      </w:r>
      <w:r w:rsidR="00294B44">
        <w:rPr>
          <w:rFonts w:asciiTheme="minorHAnsi" w:hAnsiTheme="minorHAnsi" w:cs="Helvetica"/>
          <w:sz w:val="22"/>
          <w:szCs w:val="22"/>
        </w:rPr>
        <w:t xml:space="preserve"> </w:t>
      </w:r>
      <w:r w:rsidR="0032076E">
        <w:rPr>
          <w:rFonts w:asciiTheme="minorHAnsi" w:hAnsiTheme="minorHAnsi" w:cs="Helvetica"/>
          <w:sz w:val="22"/>
          <w:szCs w:val="22"/>
        </w:rPr>
        <w:t xml:space="preserve">jobseekers </w:t>
      </w:r>
      <w:r w:rsidR="00A35F06">
        <w:rPr>
          <w:rFonts w:asciiTheme="minorHAnsi" w:hAnsiTheme="minorHAnsi" w:cs="Helvetica"/>
          <w:sz w:val="22"/>
          <w:szCs w:val="22"/>
        </w:rPr>
        <w:t xml:space="preserve">which </w:t>
      </w:r>
      <w:r w:rsidR="0032076E">
        <w:rPr>
          <w:rFonts w:asciiTheme="minorHAnsi" w:hAnsiTheme="minorHAnsi" w:cs="Helvetica"/>
          <w:sz w:val="22"/>
          <w:szCs w:val="22"/>
        </w:rPr>
        <w:t>includ</w:t>
      </w:r>
      <w:r w:rsidR="00A35F06">
        <w:rPr>
          <w:rFonts w:asciiTheme="minorHAnsi" w:hAnsiTheme="minorHAnsi" w:cs="Helvetica"/>
          <w:sz w:val="22"/>
          <w:szCs w:val="22"/>
        </w:rPr>
        <w:t>es</w:t>
      </w:r>
      <w:r w:rsidR="0032076E">
        <w:rPr>
          <w:rFonts w:asciiTheme="minorHAnsi" w:hAnsiTheme="minorHAnsi" w:cs="Helvetica"/>
          <w:sz w:val="22"/>
          <w:szCs w:val="22"/>
        </w:rPr>
        <w:t xml:space="preserve"> the </w:t>
      </w:r>
      <w:r w:rsidR="008851B5">
        <w:rPr>
          <w:rFonts w:asciiTheme="minorHAnsi" w:hAnsiTheme="minorHAnsi" w:cs="Helvetica"/>
          <w:sz w:val="22"/>
          <w:szCs w:val="22"/>
        </w:rPr>
        <w:t>adult education</w:t>
      </w:r>
      <w:r w:rsidR="00D5084F">
        <w:rPr>
          <w:rFonts w:asciiTheme="minorHAnsi" w:hAnsiTheme="minorHAnsi" w:cs="Helvetica"/>
          <w:sz w:val="22"/>
          <w:szCs w:val="22"/>
        </w:rPr>
        <w:t>, corrections,</w:t>
      </w:r>
      <w:r w:rsidR="0032076E">
        <w:rPr>
          <w:rFonts w:asciiTheme="minorHAnsi" w:hAnsiTheme="minorHAnsi" w:cs="Helvetica"/>
          <w:sz w:val="22"/>
          <w:szCs w:val="22"/>
        </w:rPr>
        <w:t xml:space="preserve"> and IELCE population</w:t>
      </w:r>
      <w:r w:rsidR="00A35F06">
        <w:rPr>
          <w:rFonts w:asciiTheme="minorHAnsi" w:hAnsiTheme="minorHAnsi" w:cs="Helvetica"/>
          <w:sz w:val="22"/>
          <w:szCs w:val="22"/>
        </w:rPr>
        <w:t>s</w:t>
      </w:r>
      <w:r w:rsidR="0032076E">
        <w:rPr>
          <w:rFonts w:asciiTheme="minorHAnsi" w:hAnsiTheme="minorHAnsi" w:cs="Helvetica"/>
          <w:sz w:val="22"/>
          <w:szCs w:val="22"/>
        </w:rPr>
        <w:t xml:space="preserve">.  </w:t>
      </w:r>
      <w:r w:rsidR="00003C0D">
        <w:rPr>
          <w:rFonts w:asciiTheme="minorHAnsi" w:hAnsiTheme="minorHAnsi" w:cs="Helvetica"/>
          <w:sz w:val="22"/>
          <w:szCs w:val="22"/>
        </w:rPr>
        <w:t xml:space="preserve">Our goal </w:t>
      </w:r>
      <w:r w:rsidR="00A35F06">
        <w:rPr>
          <w:rFonts w:asciiTheme="minorHAnsi" w:hAnsiTheme="minorHAnsi" w:cs="Helvetica"/>
          <w:sz w:val="22"/>
          <w:szCs w:val="22"/>
        </w:rPr>
        <w:t xml:space="preserve">is to continuously improve and enhance services to </w:t>
      </w:r>
      <w:r w:rsidR="002F6E6F">
        <w:rPr>
          <w:rFonts w:asciiTheme="minorHAnsi" w:hAnsiTheme="minorHAnsi" w:cs="Helvetica"/>
          <w:sz w:val="22"/>
          <w:szCs w:val="22"/>
        </w:rPr>
        <w:t xml:space="preserve">all populations, including the IELCE.  </w:t>
      </w:r>
      <w:r w:rsidR="00BF6D47" w:rsidRPr="007D3516">
        <w:rPr>
          <w:rFonts w:asciiTheme="minorHAnsi" w:hAnsiTheme="minorHAnsi" w:cs="Helvetica"/>
          <w:sz w:val="22"/>
          <w:szCs w:val="22"/>
        </w:rPr>
        <w:t xml:space="preserve"> </w:t>
      </w:r>
    </w:p>
    <w:p w:rsidR="00614264" w:rsidRPr="007D3516" w:rsidRDefault="00614264" w:rsidP="00AC2E77">
      <w:pPr>
        <w:pBdr>
          <w:bottom w:val="single" w:sz="4" w:space="1" w:color="auto"/>
        </w:pBdr>
        <w:autoSpaceDE w:val="0"/>
        <w:autoSpaceDN w:val="0"/>
        <w:adjustRightInd w:val="0"/>
        <w:spacing w:after="0" w:line="240" w:lineRule="auto"/>
        <w:jc w:val="both"/>
        <w:rPr>
          <w:rFonts w:cs="Times New Roman"/>
          <w:b/>
          <w:bCs/>
        </w:rPr>
      </w:pPr>
    </w:p>
    <w:p w:rsidR="004241AD" w:rsidRDefault="004241AD" w:rsidP="00AC2E77">
      <w:pPr>
        <w:shd w:val="clear" w:color="auto" w:fill="FFFFFF" w:themeFill="background1"/>
        <w:autoSpaceDE w:val="0"/>
        <w:autoSpaceDN w:val="0"/>
        <w:adjustRightInd w:val="0"/>
        <w:spacing w:after="0" w:line="240" w:lineRule="auto"/>
        <w:jc w:val="both"/>
        <w:rPr>
          <w:rFonts w:cs="Times New Roman"/>
          <w:b/>
          <w:bCs/>
        </w:rPr>
      </w:pPr>
    </w:p>
    <w:p w:rsidR="007F532E" w:rsidRPr="007D3516" w:rsidRDefault="007F532E" w:rsidP="00AC2E77">
      <w:pPr>
        <w:shd w:val="clear" w:color="auto" w:fill="FFFFFF" w:themeFill="background1"/>
        <w:autoSpaceDE w:val="0"/>
        <w:autoSpaceDN w:val="0"/>
        <w:adjustRightInd w:val="0"/>
        <w:spacing w:after="0" w:line="240" w:lineRule="auto"/>
        <w:jc w:val="both"/>
        <w:rPr>
          <w:rFonts w:cs="Times New Roman"/>
          <w:b/>
          <w:bCs/>
        </w:rPr>
      </w:pPr>
      <w:r w:rsidRPr="007D3516">
        <w:rPr>
          <w:rFonts w:cs="Times New Roman"/>
          <w:b/>
          <w:bCs/>
        </w:rPr>
        <w:t>Adult Education Standards</w:t>
      </w:r>
    </w:p>
    <w:p w:rsidR="007F532E" w:rsidRPr="00AC2E77" w:rsidRDefault="007F532E" w:rsidP="00AC2E77">
      <w:pPr>
        <w:shd w:val="clear" w:color="auto" w:fill="FFFFFF" w:themeFill="background1"/>
        <w:autoSpaceDE w:val="0"/>
        <w:autoSpaceDN w:val="0"/>
        <w:adjustRightInd w:val="0"/>
        <w:spacing w:after="0" w:line="240" w:lineRule="auto"/>
        <w:jc w:val="both"/>
        <w:rPr>
          <w:rFonts w:cs="Times New Roman"/>
          <w:i/>
        </w:rPr>
      </w:pPr>
      <w:r w:rsidRPr="00AC2E77">
        <w:rPr>
          <w:rFonts w:cs="Times New Roman"/>
          <w:i/>
        </w:rPr>
        <w:t>If your State has adopted new challenging K-12 standards under title I of the Elementary and</w:t>
      </w:r>
    </w:p>
    <w:p w:rsidR="007F532E" w:rsidRPr="00AC2E77" w:rsidRDefault="007F532E" w:rsidP="00AC2E77">
      <w:pPr>
        <w:shd w:val="clear" w:color="auto" w:fill="FFFFFF" w:themeFill="background1"/>
        <w:autoSpaceDE w:val="0"/>
        <w:autoSpaceDN w:val="0"/>
        <w:adjustRightInd w:val="0"/>
        <w:spacing w:after="0" w:line="240" w:lineRule="auto"/>
        <w:jc w:val="both"/>
        <w:rPr>
          <w:rFonts w:cs="Times New Roman"/>
          <w:i/>
        </w:rPr>
      </w:pPr>
      <w:r w:rsidRPr="00AC2E77">
        <w:rPr>
          <w:rFonts w:cs="Times New Roman"/>
          <w:i/>
        </w:rPr>
        <w:t>Secondary Education Act of 1965, as amended, describe how your Adult Education content standards are aligned with those K-12 standards.</w:t>
      </w:r>
    </w:p>
    <w:p w:rsidR="00430DD6" w:rsidRPr="00AC2E77" w:rsidRDefault="00430DD6" w:rsidP="00AC2E77">
      <w:pPr>
        <w:pStyle w:val="ListParagraph"/>
        <w:numPr>
          <w:ilvl w:val="0"/>
          <w:numId w:val="7"/>
        </w:numPr>
        <w:shd w:val="clear" w:color="auto" w:fill="FFFFFF" w:themeFill="background1"/>
        <w:autoSpaceDE w:val="0"/>
        <w:autoSpaceDN w:val="0"/>
        <w:adjustRightInd w:val="0"/>
        <w:spacing w:after="0" w:line="240" w:lineRule="auto"/>
        <w:jc w:val="both"/>
        <w:rPr>
          <w:rFonts w:cs="Times New Roman"/>
          <w:i/>
        </w:rPr>
      </w:pPr>
      <w:r w:rsidRPr="00AC2E77">
        <w:rPr>
          <w:rFonts w:cs="Times New Roman"/>
          <w:i/>
        </w:rPr>
        <w:t>Optional – Describe implementation efforts, challenges, and any lessons learned.</w:t>
      </w:r>
    </w:p>
    <w:p w:rsidR="00752446" w:rsidRPr="007D3516" w:rsidRDefault="00752446" w:rsidP="004241AD">
      <w:pPr>
        <w:pBdr>
          <w:bottom w:val="single" w:sz="4" w:space="1" w:color="auto"/>
        </w:pBdr>
        <w:autoSpaceDE w:val="0"/>
        <w:autoSpaceDN w:val="0"/>
        <w:adjustRightInd w:val="0"/>
        <w:spacing w:after="0" w:line="240" w:lineRule="auto"/>
        <w:jc w:val="both"/>
        <w:rPr>
          <w:rFonts w:cs="Times New Roman"/>
        </w:rPr>
      </w:pPr>
    </w:p>
    <w:p w:rsidR="004241AD" w:rsidRDefault="004241AD" w:rsidP="00211AB0">
      <w:pPr>
        <w:autoSpaceDE w:val="0"/>
        <w:autoSpaceDN w:val="0"/>
        <w:adjustRightInd w:val="0"/>
        <w:spacing w:after="0" w:line="240" w:lineRule="auto"/>
        <w:jc w:val="both"/>
        <w:rPr>
          <w:rFonts w:cs="Times New Roman"/>
          <w:b/>
          <w:u w:val="single"/>
        </w:rPr>
      </w:pPr>
    </w:p>
    <w:p w:rsidR="00DB053B" w:rsidRDefault="00614264" w:rsidP="00211AB0">
      <w:pPr>
        <w:autoSpaceDE w:val="0"/>
        <w:autoSpaceDN w:val="0"/>
        <w:adjustRightInd w:val="0"/>
        <w:spacing w:after="0" w:line="240" w:lineRule="auto"/>
        <w:jc w:val="both"/>
        <w:rPr>
          <w:rFonts w:cs="Times New Roman"/>
        </w:rPr>
      </w:pPr>
      <w:r w:rsidRPr="007D3516">
        <w:rPr>
          <w:rFonts w:cs="Times New Roman"/>
        </w:rPr>
        <w:t>Alabama Adult Education has adopted the College and Career Readiness</w:t>
      </w:r>
      <w:r w:rsidR="00EF1F3A">
        <w:rPr>
          <w:rFonts w:cs="Times New Roman"/>
        </w:rPr>
        <w:t xml:space="preserve"> (CCR) s</w:t>
      </w:r>
      <w:r w:rsidRPr="007D3516">
        <w:rPr>
          <w:rFonts w:cs="Times New Roman"/>
        </w:rPr>
        <w:t xml:space="preserve">tandards </w:t>
      </w:r>
      <w:r w:rsidR="00864153" w:rsidRPr="007D3516">
        <w:rPr>
          <w:rFonts w:cs="Times New Roman"/>
        </w:rPr>
        <w:t>disseminated thro</w:t>
      </w:r>
      <w:r w:rsidR="00AD2FE7" w:rsidRPr="007D3516">
        <w:rPr>
          <w:rFonts w:cs="Times New Roman"/>
        </w:rPr>
        <w:t xml:space="preserve">ugh the Office of </w:t>
      </w:r>
      <w:r w:rsidR="00864153" w:rsidRPr="007D3516">
        <w:rPr>
          <w:rFonts w:cs="Times New Roman"/>
        </w:rPr>
        <w:t>Career, Technical, and Adult Education</w:t>
      </w:r>
      <w:r w:rsidR="00733D10" w:rsidRPr="007D3516">
        <w:rPr>
          <w:rFonts w:cs="Times New Roman"/>
        </w:rPr>
        <w:t xml:space="preserve"> (OCTAE).  These standards </w:t>
      </w:r>
      <w:r w:rsidR="00864153" w:rsidRPr="007D3516">
        <w:rPr>
          <w:rFonts w:cs="Times New Roman"/>
        </w:rPr>
        <w:t xml:space="preserve">were developed for Adult Education </w:t>
      </w:r>
      <w:r w:rsidR="007D3516">
        <w:rPr>
          <w:rFonts w:cs="Times New Roman"/>
        </w:rPr>
        <w:t xml:space="preserve">in the area(s) of Reading Language Arts (RLA) </w:t>
      </w:r>
      <w:r w:rsidR="00733D10" w:rsidRPr="007D3516">
        <w:rPr>
          <w:rFonts w:cs="Times New Roman"/>
        </w:rPr>
        <w:t>and</w:t>
      </w:r>
      <w:r w:rsidR="007D3516">
        <w:rPr>
          <w:rFonts w:cs="Times New Roman"/>
        </w:rPr>
        <w:t xml:space="preserve"> Mathematics to</w:t>
      </w:r>
      <w:r w:rsidR="00733D10" w:rsidRPr="007D3516">
        <w:rPr>
          <w:rFonts w:cs="Times New Roman"/>
        </w:rPr>
        <w:t xml:space="preserve"> </w:t>
      </w:r>
      <w:r w:rsidR="007D3516">
        <w:rPr>
          <w:rFonts w:cs="Times New Roman"/>
        </w:rPr>
        <w:t>align</w:t>
      </w:r>
      <w:r w:rsidR="00864153" w:rsidRPr="007D3516">
        <w:rPr>
          <w:rFonts w:cs="Times New Roman"/>
        </w:rPr>
        <w:t xml:space="preserve"> </w:t>
      </w:r>
      <w:r w:rsidRPr="007D3516">
        <w:rPr>
          <w:rFonts w:cs="Times New Roman"/>
        </w:rPr>
        <w:t>wit</w:t>
      </w:r>
      <w:r w:rsidR="002523B7">
        <w:rPr>
          <w:rFonts w:cs="Times New Roman"/>
        </w:rPr>
        <w:t xml:space="preserve">h the rigor of the national K-12 </w:t>
      </w:r>
      <w:r w:rsidR="007D3516">
        <w:rPr>
          <w:rFonts w:cs="Times New Roman"/>
        </w:rPr>
        <w:t xml:space="preserve">standards.  </w:t>
      </w:r>
      <w:r w:rsidR="00864153" w:rsidRPr="007D3516">
        <w:rPr>
          <w:rFonts w:cs="Times New Roman"/>
        </w:rPr>
        <w:t xml:space="preserve">Directors and instructors </w:t>
      </w:r>
      <w:r w:rsidR="00033964">
        <w:rPr>
          <w:rFonts w:cs="Times New Roman"/>
        </w:rPr>
        <w:t xml:space="preserve">are part of continuous professional development that support </w:t>
      </w:r>
      <w:r w:rsidR="00864153" w:rsidRPr="007D3516">
        <w:rPr>
          <w:rFonts w:cs="Times New Roman"/>
        </w:rPr>
        <w:t>the implementation of the CCR standards.</w:t>
      </w:r>
      <w:r w:rsidRPr="007D3516">
        <w:rPr>
          <w:rFonts w:cs="Times New Roman"/>
        </w:rPr>
        <w:t xml:space="preserve"> </w:t>
      </w:r>
      <w:r w:rsidR="00410B57" w:rsidRPr="007D3516">
        <w:rPr>
          <w:rFonts w:cs="Times New Roman"/>
        </w:rPr>
        <w:t xml:space="preserve"> </w:t>
      </w:r>
      <w:r w:rsidR="00713D0C" w:rsidRPr="007D3516">
        <w:rPr>
          <w:rFonts w:cs="Times New Roman"/>
        </w:rPr>
        <w:t xml:space="preserve">The CCR standards are the instructional blueprint used in preparing adults for education and training beyond a high school equivalency.  </w:t>
      </w:r>
      <w:r w:rsidR="00410B57" w:rsidRPr="007D3516">
        <w:rPr>
          <w:rFonts w:cs="Times New Roman"/>
        </w:rPr>
        <w:t>T</w:t>
      </w:r>
      <w:r w:rsidR="00E8013B">
        <w:rPr>
          <w:rFonts w:cs="Times New Roman"/>
        </w:rPr>
        <w:t>he standards themselves provide</w:t>
      </w:r>
      <w:r w:rsidR="00733D10" w:rsidRPr="007D3516">
        <w:rPr>
          <w:rFonts w:cs="Times New Roman"/>
        </w:rPr>
        <w:t xml:space="preserve"> our instructors </w:t>
      </w:r>
      <w:r w:rsidR="00033964">
        <w:rPr>
          <w:rFonts w:cs="Times New Roman"/>
        </w:rPr>
        <w:t xml:space="preserve">with the </w:t>
      </w:r>
      <w:r w:rsidR="00733D10" w:rsidRPr="007D3516">
        <w:rPr>
          <w:rFonts w:cs="Times New Roman"/>
        </w:rPr>
        <w:t>objectives</w:t>
      </w:r>
      <w:r w:rsidR="00410B57" w:rsidRPr="007D3516">
        <w:rPr>
          <w:rFonts w:cs="Times New Roman"/>
        </w:rPr>
        <w:t xml:space="preserve"> that students must attain </w:t>
      </w:r>
      <w:r w:rsidR="00713D0C" w:rsidRPr="007D3516">
        <w:rPr>
          <w:rFonts w:cs="Times New Roman"/>
        </w:rPr>
        <w:t>to</w:t>
      </w:r>
      <w:r w:rsidR="00410B57" w:rsidRPr="007D3516">
        <w:rPr>
          <w:rFonts w:cs="Times New Roman"/>
        </w:rPr>
        <w:t xml:space="preserve"> be successful.  Instructors</w:t>
      </w:r>
      <w:r w:rsidR="00033964">
        <w:rPr>
          <w:rFonts w:cs="Times New Roman"/>
        </w:rPr>
        <w:t xml:space="preserve"> </w:t>
      </w:r>
      <w:r w:rsidR="00410B57" w:rsidRPr="007D3516">
        <w:rPr>
          <w:rFonts w:cs="Times New Roman"/>
        </w:rPr>
        <w:t>use these objectives to crea</w:t>
      </w:r>
      <w:r w:rsidR="002523B7">
        <w:rPr>
          <w:rFonts w:cs="Times New Roman"/>
        </w:rPr>
        <w:t xml:space="preserve">te the instructional path </w:t>
      </w:r>
      <w:r w:rsidR="00DB053B">
        <w:rPr>
          <w:rFonts w:cs="Times New Roman"/>
        </w:rPr>
        <w:t xml:space="preserve">to </w:t>
      </w:r>
      <w:r w:rsidR="00410B57" w:rsidRPr="007D3516">
        <w:rPr>
          <w:rFonts w:cs="Times New Roman"/>
        </w:rPr>
        <w:t>hold themselves and students accountable for results</w:t>
      </w:r>
      <w:r w:rsidR="00A76DC4" w:rsidRPr="007D3516">
        <w:rPr>
          <w:rFonts w:cs="Times New Roman"/>
        </w:rPr>
        <w:t xml:space="preserve">.  </w:t>
      </w:r>
      <w:r w:rsidR="00D93D8D">
        <w:rPr>
          <w:rFonts w:cs="Times New Roman"/>
        </w:rPr>
        <w:t>Local programs utilize a Plan</w:t>
      </w:r>
      <w:r w:rsidR="00033964">
        <w:rPr>
          <w:rFonts w:cs="Times New Roman"/>
        </w:rPr>
        <w:t xml:space="preserve"> of Instruction (POI) document for each student.</w:t>
      </w:r>
      <w:r w:rsidR="00EE1E2D">
        <w:rPr>
          <w:rFonts w:cs="Times New Roman"/>
        </w:rPr>
        <w:t xml:space="preserve"> </w:t>
      </w:r>
      <w:r w:rsidR="00033964">
        <w:rPr>
          <w:rFonts w:cs="Times New Roman"/>
        </w:rPr>
        <w:t>The POI</w:t>
      </w:r>
      <w:r w:rsidR="00B75FC0">
        <w:rPr>
          <w:rFonts w:cs="Times New Roman"/>
        </w:rPr>
        <w:t xml:space="preserve"> is </w:t>
      </w:r>
      <w:r w:rsidR="009E2B5C">
        <w:rPr>
          <w:rFonts w:cs="Times New Roman"/>
        </w:rPr>
        <w:t xml:space="preserve">required and allows the instructor </w:t>
      </w:r>
      <w:r w:rsidR="00B75FC0">
        <w:rPr>
          <w:rFonts w:cs="Times New Roman"/>
        </w:rPr>
        <w:t>to create a targeted instructional path</w:t>
      </w:r>
      <w:r w:rsidR="003467E7">
        <w:rPr>
          <w:rFonts w:cs="Times New Roman"/>
        </w:rPr>
        <w:t xml:space="preserve"> to lead to successful outcomes.</w:t>
      </w:r>
      <w:r w:rsidR="00033964">
        <w:rPr>
          <w:rFonts w:cs="Times New Roman"/>
        </w:rPr>
        <w:t xml:space="preserve"> </w:t>
      </w:r>
    </w:p>
    <w:p w:rsidR="001A5391" w:rsidRDefault="001A5391" w:rsidP="00211AB0">
      <w:pPr>
        <w:autoSpaceDE w:val="0"/>
        <w:autoSpaceDN w:val="0"/>
        <w:adjustRightInd w:val="0"/>
        <w:spacing w:after="0" w:line="240" w:lineRule="auto"/>
        <w:jc w:val="both"/>
        <w:rPr>
          <w:rFonts w:cs="Times New Roman"/>
        </w:rPr>
      </w:pPr>
    </w:p>
    <w:p w:rsidR="00296D90" w:rsidRDefault="007E6206" w:rsidP="00211AB0">
      <w:pPr>
        <w:autoSpaceDE w:val="0"/>
        <w:autoSpaceDN w:val="0"/>
        <w:adjustRightInd w:val="0"/>
        <w:spacing w:after="0" w:line="240" w:lineRule="auto"/>
        <w:jc w:val="both"/>
        <w:rPr>
          <w:rFonts w:cs="Times New Roman"/>
        </w:rPr>
      </w:pPr>
      <w:r w:rsidRPr="007D3516">
        <w:rPr>
          <w:rFonts w:cs="Times New Roman"/>
        </w:rPr>
        <w:t>Training has occurred</w:t>
      </w:r>
      <w:r>
        <w:rPr>
          <w:rFonts w:cs="Times New Roman"/>
        </w:rPr>
        <w:t xml:space="preserve"> in multiple formats including workshop sessions, webinars, and </w:t>
      </w:r>
      <w:r w:rsidRPr="007D3516">
        <w:rPr>
          <w:rFonts w:cs="Times New Roman"/>
        </w:rPr>
        <w:t xml:space="preserve">facilitated </w:t>
      </w:r>
      <w:r>
        <w:rPr>
          <w:rFonts w:cs="Times New Roman"/>
        </w:rPr>
        <w:t>d</w:t>
      </w:r>
      <w:r w:rsidR="00305AF1">
        <w:rPr>
          <w:rFonts w:cs="Times New Roman"/>
        </w:rPr>
        <w:t>istance education semester-long</w:t>
      </w:r>
      <w:r>
        <w:rPr>
          <w:rFonts w:cs="Times New Roman"/>
        </w:rPr>
        <w:t xml:space="preserve"> </w:t>
      </w:r>
      <w:r w:rsidR="007E6233">
        <w:rPr>
          <w:rFonts w:cs="Times New Roman"/>
        </w:rPr>
        <w:t xml:space="preserve">courses. </w:t>
      </w:r>
      <w:r w:rsidRPr="007D3516">
        <w:rPr>
          <w:rFonts w:cs="Times New Roman"/>
        </w:rPr>
        <w:t xml:space="preserve">National </w:t>
      </w:r>
      <w:r>
        <w:rPr>
          <w:rFonts w:cs="Times New Roman"/>
        </w:rPr>
        <w:t xml:space="preserve">and state level </w:t>
      </w:r>
      <w:r w:rsidRPr="007D3516">
        <w:rPr>
          <w:rFonts w:cs="Times New Roman"/>
        </w:rPr>
        <w:t xml:space="preserve">experts </w:t>
      </w:r>
      <w:r>
        <w:rPr>
          <w:rFonts w:cs="Times New Roman"/>
        </w:rPr>
        <w:t>are used in disseminating the standards.</w:t>
      </w:r>
      <w:r w:rsidR="00EF1F3A">
        <w:rPr>
          <w:rFonts w:cs="Times New Roman"/>
        </w:rPr>
        <w:t xml:space="preserve">  </w:t>
      </w:r>
      <w:r w:rsidR="00315194">
        <w:rPr>
          <w:rFonts w:cs="Times New Roman"/>
        </w:rPr>
        <w:t xml:space="preserve">For example, </w:t>
      </w:r>
      <w:r w:rsidR="008A6F53">
        <w:rPr>
          <w:rFonts w:cs="Times New Roman"/>
        </w:rPr>
        <w:t>the National Center for Family Learning</w:t>
      </w:r>
      <w:r w:rsidR="00557A98">
        <w:rPr>
          <w:rFonts w:cs="Times New Roman"/>
        </w:rPr>
        <w:t xml:space="preserve"> conducted a semester-long</w:t>
      </w:r>
      <w:r w:rsidR="008A6F53">
        <w:rPr>
          <w:rFonts w:cs="Times New Roman"/>
        </w:rPr>
        <w:t xml:space="preserve"> online training for directors and ins</w:t>
      </w:r>
      <w:r w:rsidR="00B75FC0">
        <w:rPr>
          <w:rFonts w:cs="Times New Roman"/>
        </w:rPr>
        <w:t>tructors</w:t>
      </w:r>
      <w:r w:rsidR="008A6F53">
        <w:rPr>
          <w:rFonts w:cs="Times New Roman"/>
        </w:rPr>
        <w:t xml:space="preserve">.  </w:t>
      </w:r>
      <w:r w:rsidR="00122855">
        <w:rPr>
          <w:rFonts w:cs="Times New Roman"/>
        </w:rPr>
        <w:t xml:space="preserve">Another example is the continuous support from the </w:t>
      </w:r>
      <w:r w:rsidR="00EF1F3A">
        <w:rPr>
          <w:rFonts w:cs="Times New Roman"/>
        </w:rPr>
        <w:t>GED</w:t>
      </w:r>
      <w:r w:rsidR="00315194">
        <w:rPr>
          <w:rFonts w:cs="Times New Roman"/>
        </w:rPr>
        <w:t>®</w:t>
      </w:r>
      <w:r w:rsidR="00122855">
        <w:rPr>
          <w:rFonts w:cs="Times New Roman"/>
        </w:rPr>
        <w:t xml:space="preserve"> Testing Service </w:t>
      </w:r>
      <w:r w:rsidR="0032076E">
        <w:rPr>
          <w:rFonts w:cs="Times New Roman"/>
        </w:rPr>
        <w:t>with</w:t>
      </w:r>
      <w:r w:rsidR="00315194">
        <w:rPr>
          <w:rFonts w:cs="Times New Roman"/>
        </w:rPr>
        <w:t xml:space="preserve"> workshops and webinars on GED</w:t>
      </w:r>
      <w:r w:rsidR="00122855">
        <w:rPr>
          <w:rFonts w:cs="Times New Roman"/>
        </w:rPr>
        <w:t>®</w:t>
      </w:r>
      <w:r w:rsidR="00315194">
        <w:rPr>
          <w:rFonts w:cs="Times New Roman"/>
        </w:rPr>
        <w:t xml:space="preserve"> test alignment to the CCRS</w:t>
      </w:r>
      <w:r w:rsidR="00122855">
        <w:rPr>
          <w:rFonts w:cs="Times New Roman"/>
        </w:rPr>
        <w:t xml:space="preserve">.  </w:t>
      </w:r>
      <w:r w:rsidR="00EF1F3A">
        <w:rPr>
          <w:rFonts w:cs="Times New Roman"/>
        </w:rPr>
        <w:t xml:space="preserve">Also, programs </w:t>
      </w:r>
      <w:r w:rsidR="009E2B5C" w:rsidRPr="007D3516">
        <w:rPr>
          <w:rFonts w:cs="Times New Roman"/>
        </w:rPr>
        <w:t>benefit</w:t>
      </w:r>
      <w:r w:rsidR="009E2B5C">
        <w:rPr>
          <w:rFonts w:cs="Times New Roman"/>
        </w:rPr>
        <w:t xml:space="preserve">ted from </w:t>
      </w:r>
      <w:r>
        <w:rPr>
          <w:rFonts w:cs="Times New Roman"/>
        </w:rPr>
        <w:t xml:space="preserve">the </w:t>
      </w:r>
      <w:r w:rsidR="00315194">
        <w:rPr>
          <w:rFonts w:cs="Times New Roman"/>
        </w:rPr>
        <w:t xml:space="preserve">online </w:t>
      </w:r>
      <w:r w:rsidRPr="007D3516">
        <w:rPr>
          <w:rFonts w:cs="Times New Roman"/>
        </w:rPr>
        <w:t>standards courses</w:t>
      </w:r>
      <w:r w:rsidR="009E2B5C">
        <w:rPr>
          <w:rFonts w:cs="Times New Roman"/>
        </w:rPr>
        <w:t xml:space="preserve"> offered through</w:t>
      </w:r>
      <w:r>
        <w:rPr>
          <w:rFonts w:cs="Times New Roman"/>
        </w:rPr>
        <w:t xml:space="preserve"> LINCS</w:t>
      </w:r>
      <w:r w:rsidR="00BF79A9">
        <w:rPr>
          <w:rFonts w:cs="Times New Roman"/>
        </w:rPr>
        <w:t>.</w:t>
      </w:r>
      <w:r w:rsidR="009E2B5C">
        <w:rPr>
          <w:rFonts w:cs="Times New Roman"/>
        </w:rPr>
        <w:t xml:space="preserve"> </w:t>
      </w:r>
      <w:r w:rsidR="00BF79A9">
        <w:rPr>
          <w:rFonts w:cs="Times New Roman"/>
        </w:rPr>
        <w:t xml:space="preserve"> </w:t>
      </w:r>
      <w:r w:rsidRPr="007D3516">
        <w:rPr>
          <w:rFonts w:cs="Times New Roman"/>
        </w:rPr>
        <w:t>The challenge in any process is making sure that implementation occur</w:t>
      </w:r>
      <w:r w:rsidR="007E6233">
        <w:rPr>
          <w:rFonts w:cs="Times New Roman"/>
        </w:rPr>
        <w:t xml:space="preserve">s. </w:t>
      </w:r>
      <w:r w:rsidRPr="007D3516">
        <w:rPr>
          <w:rFonts w:cs="Times New Roman"/>
        </w:rPr>
        <w:t xml:space="preserve">Continuous </w:t>
      </w:r>
      <w:r>
        <w:rPr>
          <w:rFonts w:cs="Times New Roman"/>
        </w:rPr>
        <w:t xml:space="preserve">follow-up and </w:t>
      </w:r>
      <w:r w:rsidRPr="007D3516">
        <w:rPr>
          <w:rFonts w:cs="Times New Roman"/>
        </w:rPr>
        <w:t xml:space="preserve">monitoring </w:t>
      </w:r>
      <w:r w:rsidR="001D78D3">
        <w:rPr>
          <w:rFonts w:cs="Times New Roman"/>
        </w:rPr>
        <w:t>are</w:t>
      </w:r>
      <w:r>
        <w:rPr>
          <w:rFonts w:cs="Times New Roman"/>
        </w:rPr>
        <w:t xml:space="preserve"> used to support and </w:t>
      </w:r>
      <w:r w:rsidRPr="007D3516">
        <w:rPr>
          <w:rFonts w:cs="Times New Roman"/>
        </w:rPr>
        <w:t xml:space="preserve">ensure implementation. </w:t>
      </w:r>
      <w:r w:rsidR="00122855">
        <w:rPr>
          <w:rFonts w:cs="Times New Roman"/>
        </w:rPr>
        <w:t xml:space="preserve"> There were </w:t>
      </w:r>
      <w:r>
        <w:rPr>
          <w:rFonts w:cs="Times New Roman"/>
        </w:rPr>
        <w:t>16 adult education practitioners which included state staff, loca</w:t>
      </w:r>
      <w:r w:rsidR="009E2B5C">
        <w:rPr>
          <w:rFonts w:cs="Times New Roman"/>
        </w:rPr>
        <w:t xml:space="preserve">l directors, and instructors in </w:t>
      </w:r>
      <w:r>
        <w:rPr>
          <w:rFonts w:cs="Times New Roman"/>
        </w:rPr>
        <w:t>attend</w:t>
      </w:r>
      <w:r w:rsidR="009E2B5C">
        <w:rPr>
          <w:rFonts w:cs="Times New Roman"/>
        </w:rPr>
        <w:t>ance during</w:t>
      </w:r>
      <w:r>
        <w:rPr>
          <w:rFonts w:cs="Times New Roman"/>
        </w:rPr>
        <w:t xml:space="preserve"> the </w:t>
      </w:r>
      <w:r w:rsidR="00003C0D">
        <w:rPr>
          <w:rFonts w:cs="Times New Roman"/>
        </w:rPr>
        <w:t>National</w:t>
      </w:r>
      <w:r w:rsidR="003467E7">
        <w:rPr>
          <w:rFonts w:cs="Times New Roman"/>
        </w:rPr>
        <w:t xml:space="preserve"> CCR standards trainings</w:t>
      </w:r>
      <w:r w:rsidR="008F2BEA">
        <w:rPr>
          <w:rFonts w:cs="Times New Roman"/>
        </w:rPr>
        <w:t xml:space="preserve">.  A </w:t>
      </w:r>
      <w:r>
        <w:rPr>
          <w:rFonts w:cs="Times New Roman"/>
        </w:rPr>
        <w:t xml:space="preserve">core working group was formed </w:t>
      </w:r>
      <w:r w:rsidR="008F2BEA">
        <w:rPr>
          <w:rFonts w:cs="Times New Roman"/>
        </w:rPr>
        <w:t xml:space="preserve">after the national training </w:t>
      </w:r>
      <w:r w:rsidR="009E2B5C">
        <w:rPr>
          <w:rFonts w:cs="Times New Roman"/>
        </w:rPr>
        <w:t>for</w:t>
      </w:r>
      <w:r>
        <w:rPr>
          <w:rFonts w:cs="Times New Roman"/>
        </w:rPr>
        <w:t xml:space="preserve"> imp</w:t>
      </w:r>
      <w:r w:rsidR="009E2B5C">
        <w:rPr>
          <w:rFonts w:cs="Times New Roman"/>
        </w:rPr>
        <w:t>roving</w:t>
      </w:r>
      <w:r>
        <w:rPr>
          <w:rFonts w:cs="Times New Roman"/>
        </w:rPr>
        <w:t xml:space="preserve"> the process of statewide training efforts and implementation</w:t>
      </w:r>
      <w:r w:rsidR="0032076E">
        <w:rPr>
          <w:rFonts w:cs="Times New Roman"/>
        </w:rPr>
        <w:t xml:space="preserve"> around standards and innovative instructional strategies</w:t>
      </w:r>
      <w:r>
        <w:rPr>
          <w:rFonts w:cs="Times New Roman"/>
        </w:rPr>
        <w:t xml:space="preserve">.  </w:t>
      </w:r>
    </w:p>
    <w:p w:rsidR="007E6206" w:rsidRPr="007D3516" w:rsidRDefault="00C46795" w:rsidP="00211AB0">
      <w:pPr>
        <w:autoSpaceDE w:val="0"/>
        <w:autoSpaceDN w:val="0"/>
        <w:adjustRightInd w:val="0"/>
        <w:spacing w:after="0" w:line="240" w:lineRule="auto"/>
        <w:jc w:val="both"/>
        <w:rPr>
          <w:rFonts w:cs="Times New Roman"/>
        </w:rPr>
      </w:pPr>
      <w:r w:rsidRPr="00296D90">
        <w:rPr>
          <w:rFonts w:cs="Times New Roman"/>
          <w:noProof/>
        </w:rPr>
        <mc:AlternateContent>
          <mc:Choice Requires="wps">
            <w:drawing>
              <wp:anchor distT="0" distB="0" distL="114300" distR="114300" simplePos="0" relativeHeight="251659264" behindDoc="0" locked="0" layoutInCell="1" allowOverlap="1" wp14:anchorId="5E0A4131" wp14:editId="4A73EA4A">
                <wp:simplePos x="0" y="0"/>
                <wp:positionH relativeFrom="margin">
                  <wp:align>right</wp:align>
                </wp:positionH>
                <wp:positionV relativeFrom="paragraph">
                  <wp:posOffset>62865</wp:posOffset>
                </wp:positionV>
                <wp:extent cx="6353175" cy="2057400"/>
                <wp:effectExtent l="0" t="0" r="0" b="0"/>
                <wp:wrapNone/>
                <wp:docPr id="15" name="TextBox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353175" cy="2057400"/>
                        </a:xfrm>
                        <a:prstGeom prst="rect">
                          <a:avLst/>
                        </a:prstGeom>
                        <a:noFill/>
                      </wps:spPr>
                      <wps:txbx>
                        <w:txbxContent>
                          <w:p w:rsidR="00DB053B" w:rsidRPr="00C46795" w:rsidRDefault="00DB053B" w:rsidP="00296D90">
                            <w:pPr>
                              <w:pStyle w:val="NormalWeb"/>
                              <w:spacing w:before="0" w:beforeAutospacing="0" w:after="0" w:afterAutospacing="0"/>
                              <w:rPr>
                                <w:rFonts w:asciiTheme="minorHAnsi" w:hAnsiTheme="minorHAnsi"/>
                                <w:sz w:val="22"/>
                                <w:szCs w:val="22"/>
                              </w:rPr>
                            </w:pPr>
                            <w:r w:rsidRPr="00C46795">
                              <w:rPr>
                                <w:rFonts w:asciiTheme="minorHAnsi" w:hAnsiTheme="minorHAnsi"/>
                                <w:b/>
                                <w:bCs/>
                                <w:color w:val="000000" w:themeColor="text1"/>
                                <w:kern w:val="24"/>
                                <w:sz w:val="22"/>
                                <w:szCs w:val="22"/>
                              </w:rPr>
                              <w:t xml:space="preserve">Skills Gap in STEM Jobs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Alabama is a STEM-rich state. However, there are significant gaps in access to STEM discovery, learning, and career pathways.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Labor market projections indicate a growing gap in the supply of qualified employees for middle skills jobs.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Shortfalls are expected to be particularly acute in STEM fields, such as computer technology, nursing, and advanced manufacturing.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Thirty-four of Alabama’s 40 Hot Demand Occupations require secondary and postsecondary STEM education.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Between 2017 and 2027, STEM jobs will grow by 9 percent in Alabama, while non-STEM jobs will only grow by 5 percent. </w:t>
                            </w:r>
                          </w:p>
                          <w:p w:rsidR="00DB053B" w:rsidRPr="00C46795" w:rsidRDefault="00DB053B" w:rsidP="00296D90">
                            <w:pPr>
                              <w:pStyle w:val="NormalWeb"/>
                              <w:spacing w:before="0" w:beforeAutospacing="0" w:after="0" w:afterAutospacing="0"/>
                              <w:rPr>
                                <w:rFonts w:asciiTheme="minorHAnsi" w:hAnsiTheme="minorHAnsi"/>
                                <w:sz w:val="22"/>
                                <w:szCs w:val="22"/>
                              </w:rPr>
                            </w:pPr>
                            <w:r w:rsidRPr="00C46795">
                              <w:rPr>
                                <w:rFonts w:asciiTheme="minorHAnsi" w:hAnsiTheme="minorHAnsi"/>
                                <w:color w:val="000000" w:themeColor="text1"/>
                                <w:kern w:val="24"/>
                                <w:sz w:val="22"/>
                                <w:szCs w:val="22"/>
                              </w:rPr>
                              <w: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E0A4131" id="_x0000_t202" coordsize="21600,21600" o:spt="202" path="m,l,21600r21600,l21600,xe">
                <v:stroke joinstyle="miter"/>
                <v:path gradientshapeok="t" o:connecttype="rect"/>
              </v:shapetype>
              <v:shape id="TextBox 1" o:spid="_x0000_s1026" type="#_x0000_t202" style="position:absolute;left:0;text-align:left;margin-left:449.05pt;margin-top:4.95pt;width:500.25pt;height:16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" filled="f" stroked="f">
                <v:textbox>
                  <w:txbxContent>
                    <w:p w:rsidR="00DB053B" w:rsidRPr="00C46795" w:rsidRDefault="00DB053B" w:rsidP="00296D90">
                      <w:pPr>
                        <w:pStyle w:val="NormalWeb"/>
                        <w:spacing w:before="0" w:beforeAutospacing="0" w:after="0" w:afterAutospacing="0"/>
                        <w:rPr>
                          <w:rFonts w:asciiTheme="minorHAnsi" w:hAnsiTheme="minorHAnsi"/>
                          <w:sz w:val="22"/>
                          <w:szCs w:val="22"/>
                        </w:rPr>
                      </w:pPr>
                      <w:r w:rsidRPr="00C46795">
                        <w:rPr>
                          <w:rFonts w:asciiTheme="minorHAnsi" w:hAnsiTheme="minorHAnsi"/>
                          <w:b/>
                          <w:bCs/>
                          <w:color w:val="000000" w:themeColor="text1"/>
                          <w:kern w:val="24"/>
                          <w:sz w:val="22"/>
                          <w:szCs w:val="22"/>
                        </w:rPr>
                        <w:t xml:space="preserve">Skills Gap in STEM Jobs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Alabama is a STEM-rich state. However, there are significant gaps in access to STEM discovery, learning, and career pathways.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Labor market projections indicate a growing gap in the supply of qualified employees for middle skills jobs.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Shortfalls are expected to be particularly acute in STEM fields, such as computer technology, nursing, and advanced manufacturing.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Thirty-four of Alabama’s 40 Hot Demand Occupations require secondary and postsecondary STEM education. </w:t>
                      </w:r>
                    </w:p>
                    <w:p w:rsidR="00DB053B" w:rsidRPr="00C46795" w:rsidRDefault="00DB053B" w:rsidP="00296D90">
                      <w:pPr>
                        <w:pStyle w:val="ListParagraph"/>
                        <w:numPr>
                          <w:ilvl w:val="0"/>
                          <w:numId w:val="22"/>
                        </w:numPr>
                        <w:spacing w:after="0" w:line="240" w:lineRule="auto"/>
                        <w:rPr>
                          <w:rFonts w:eastAsia="Times New Roman"/>
                        </w:rPr>
                      </w:pPr>
                      <w:r w:rsidRPr="00C46795">
                        <w:rPr>
                          <w:color w:val="000000" w:themeColor="text1"/>
                          <w:kern w:val="24"/>
                        </w:rPr>
                        <w:t xml:space="preserve">Between 2017 and 2027, STEM jobs will grow by 9 percent in Alabama, while non-STEM jobs will only grow by 5 percent. </w:t>
                      </w:r>
                    </w:p>
                    <w:p w:rsidR="00DB053B" w:rsidRPr="00C46795" w:rsidRDefault="00DB053B" w:rsidP="00296D90">
                      <w:pPr>
                        <w:pStyle w:val="NormalWeb"/>
                        <w:spacing w:before="0" w:beforeAutospacing="0" w:after="0" w:afterAutospacing="0"/>
                        <w:rPr>
                          <w:rFonts w:asciiTheme="minorHAnsi" w:hAnsiTheme="minorHAnsi"/>
                          <w:sz w:val="22"/>
                          <w:szCs w:val="22"/>
                        </w:rPr>
                      </w:pPr>
                      <w:r w:rsidRPr="00C46795">
                        <w:rPr>
                          <w:rFonts w:asciiTheme="minorHAnsi" w:hAnsiTheme="minorHAnsi"/>
                          <w:color w:val="000000" w:themeColor="text1"/>
                          <w:kern w:val="24"/>
                          <w:sz w:val="22"/>
                          <w:szCs w:val="22"/>
                        </w:rPr>
                        <w:t> </w:t>
                      </w:r>
                    </w:p>
                  </w:txbxContent>
                </v:textbox>
                <w10:wrap anchorx="margin"/>
              </v:shape>
            </w:pict>
          </mc:Fallback>
        </mc:AlternateContent>
      </w:r>
    </w:p>
    <w:p w:rsidR="007E6206" w:rsidRDefault="007E6206" w:rsidP="00211AB0">
      <w:pPr>
        <w:autoSpaceDE w:val="0"/>
        <w:autoSpaceDN w:val="0"/>
        <w:adjustRightInd w:val="0"/>
        <w:spacing w:after="0" w:line="240" w:lineRule="auto"/>
        <w:jc w:val="both"/>
        <w:rPr>
          <w:rFonts w:cs="Times New Roman"/>
        </w:rPr>
      </w:pPr>
    </w:p>
    <w:p w:rsidR="00C46795" w:rsidRDefault="00C46795" w:rsidP="00211AB0">
      <w:pPr>
        <w:autoSpaceDE w:val="0"/>
        <w:autoSpaceDN w:val="0"/>
        <w:adjustRightInd w:val="0"/>
        <w:spacing w:after="0" w:line="240" w:lineRule="auto"/>
        <w:jc w:val="both"/>
        <w:rPr>
          <w:rFonts w:cs="Times New Roman"/>
        </w:rPr>
      </w:pPr>
    </w:p>
    <w:p w:rsidR="00C46795" w:rsidRDefault="00C46795" w:rsidP="00211AB0">
      <w:pPr>
        <w:autoSpaceDE w:val="0"/>
        <w:autoSpaceDN w:val="0"/>
        <w:adjustRightInd w:val="0"/>
        <w:spacing w:after="0" w:line="240" w:lineRule="auto"/>
        <w:jc w:val="both"/>
        <w:rPr>
          <w:rFonts w:cs="Times New Roman"/>
        </w:rPr>
      </w:pPr>
    </w:p>
    <w:p w:rsidR="00C46795" w:rsidRDefault="00C46795" w:rsidP="00211AB0">
      <w:pPr>
        <w:autoSpaceDE w:val="0"/>
        <w:autoSpaceDN w:val="0"/>
        <w:adjustRightInd w:val="0"/>
        <w:spacing w:after="0" w:line="240" w:lineRule="auto"/>
        <w:jc w:val="both"/>
        <w:rPr>
          <w:rFonts w:cs="Times New Roman"/>
        </w:rPr>
      </w:pPr>
    </w:p>
    <w:p w:rsidR="00C46795" w:rsidRDefault="00C46795" w:rsidP="00211AB0">
      <w:pPr>
        <w:autoSpaceDE w:val="0"/>
        <w:autoSpaceDN w:val="0"/>
        <w:adjustRightInd w:val="0"/>
        <w:spacing w:after="0" w:line="240" w:lineRule="auto"/>
        <w:jc w:val="both"/>
        <w:rPr>
          <w:rFonts w:cs="Times New Roman"/>
        </w:rPr>
      </w:pPr>
    </w:p>
    <w:p w:rsidR="00C46795" w:rsidRDefault="00C46795" w:rsidP="00211AB0">
      <w:pPr>
        <w:autoSpaceDE w:val="0"/>
        <w:autoSpaceDN w:val="0"/>
        <w:adjustRightInd w:val="0"/>
        <w:spacing w:after="0" w:line="240" w:lineRule="auto"/>
        <w:jc w:val="both"/>
        <w:rPr>
          <w:rFonts w:cs="Times New Roman"/>
        </w:rPr>
      </w:pPr>
    </w:p>
    <w:p w:rsidR="00C46795" w:rsidRDefault="00C46795" w:rsidP="00211AB0">
      <w:pPr>
        <w:autoSpaceDE w:val="0"/>
        <w:autoSpaceDN w:val="0"/>
        <w:adjustRightInd w:val="0"/>
        <w:spacing w:after="0" w:line="240" w:lineRule="auto"/>
        <w:jc w:val="both"/>
        <w:rPr>
          <w:rFonts w:cs="Times New Roman"/>
        </w:rPr>
      </w:pPr>
    </w:p>
    <w:p w:rsidR="00C46795" w:rsidRDefault="00C46795" w:rsidP="00211AB0">
      <w:pPr>
        <w:autoSpaceDE w:val="0"/>
        <w:autoSpaceDN w:val="0"/>
        <w:adjustRightInd w:val="0"/>
        <w:spacing w:after="0" w:line="240" w:lineRule="auto"/>
        <w:jc w:val="both"/>
        <w:rPr>
          <w:rFonts w:cs="Times New Roman"/>
        </w:rPr>
      </w:pPr>
    </w:p>
    <w:p w:rsidR="00C46795" w:rsidRDefault="00C46795" w:rsidP="004241AD">
      <w:pPr>
        <w:pBdr>
          <w:bottom w:val="single" w:sz="4" w:space="1" w:color="auto"/>
        </w:pBdr>
        <w:autoSpaceDE w:val="0"/>
        <w:autoSpaceDN w:val="0"/>
        <w:adjustRightInd w:val="0"/>
        <w:spacing w:after="0" w:line="240" w:lineRule="auto"/>
        <w:jc w:val="both"/>
        <w:rPr>
          <w:rFonts w:cs="Times New Roman"/>
        </w:rPr>
      </w:pPr>
    </w:p>
    <w:p w:rsidR="00E71115" w:rsidRDefault="00E71115" w:rsidP="004241AD">
      <w:pPr>
        <w:pBdr>
          <w:bottom w:val="single" w:sz="4" w:space="1" w:color="auto"/>
        </w:pBdr>
        <w:autoSpaceDE w:val="0"/>
        <w:autoSpaceDN w:val="0"/>
        <w:adjustRightInd w:val="0"/>
        <w:spacing w:after="0" w:line="240" w:lineRule="auto"/>
        <w:jc w:val="both"/>
        <w:rPr>
          <w:rFonts w:cs="Times New Roman"/>
        </w:rPr>
      </w:pPr>
    </w:p>
    <w:p w:rsidR="00E71115" w:rsidRDefault="00E71115" w:rsidP="004241AD">
      <w:pPr>
        <w:pBdr>
          <w:bottom w:val="single" w:sz="4" w:space="1" w:color="auto"/>
        </w:pBdr>
        <w:autoSpaceDE w:val="0"/>
        <w:autoSpaceDN w:val="0"/>
        <w:adjustRightInd w:val="0"/>
        <w:spacing w:after="0" w:line="240" w:lineRule="auto"/>
        <w:jc w:val="both"/>
        <w:rPr>
          <w:rFonts w:cs="Times New Roman"/>
        </w:rPr>
      </w:pPr>
    </w:p>
    <w:p w:rsidR="00E71115" w:rsidRPr="007D3516" w:rsidRDefault="00E71115" w:rsidP="004241AD">
      <w:pPr>
        <w:pBdr>
          <w:bottom w:val="single" w:sz="4" w:space="1" w:color="auto"/>
        </w:pBdr>
        <w:autoSpaceDE w:val="0"/>
        <w:autoSpaceDN w:val="0"/>
        <w:adjustRightInd w:val="0"/>
        <w:spacing w:after="0" w:line="240" w:lineRule="auto"/>
        <w:jc w:val="both"/>
        <w:rPr>
          <w:rFonts w:cs="Times New Roman"/>
        </w:rPr>
      </w:pPr>
    </w:p>
    <w:p w:rsidR="00752446" w:rsidRPr="007D3516" w:rsidRDefault="00752446" w:rsidP="00211AB0">
      <w:pPr>
        <w:autoSpaceDE w:val="0"/>
        <w:autoSpaceDN w:val="0"/>
        <w:adjustRightInd w:val="0"/>
        <w:spacing w:after="0" w:line="240" w:lineRule="auto"/>
        <w:jc w:val="both"/>
        <w:rPr>
          <w:rFonts w:cs="Times New Roman"/>
          <w:b/>
          <w:bCs/>
        </w:rPr>
      </w:pPr>
    </w:p>
    <w:p w:rsidR="007F532E" w:rsidRPr="007D3516" w:rsidRDefault="007F532E" w:rsidP="004241AD">
      <w:pPr>
        <w:shd w:val="clear" w:color="auto" w:fill="FFFFFF" w:themeFill="background1"/>
        <w:autoSpaceDE w:val="0"/>
        <w:autoSpaceDN w:val="0"/>
        <w:adjustRightInd w:val="0"/>
        <w:spacing w:after="0" w:line="240" w:lineRule="auto"/>
        <w:jc w:val="both"/>
        <w:rPr>
          <w:rFonts w:cs="Times New Roman"/>
          <w:b/>
          <w:bCs/>
        </w:rPr>
      </w:pPr>
      <w:r w:rsidRPr="007D3516">
        <w:rPr>
          <w:rFonts w:cs="Times New Roman"/>
          <w:b/>
          <w:bCs/>
        </w:rPr>
        <w:t>Programs for Corrections Education and the Education of Other Institutionalized</w:t>
      </w:r>
    </w:p>
    <w:p w:rsidR="007F532E" w:rsidRPr="007D3516" w:rsidRDefault="007F532E" w:rsidP="004241AD">
      <w:pPr>
        <w:shd w:val="clear" w:color="auto" w:fill="FFFFFF" w:themeFill="background1"/>
        <w:autoSpaceDE w:val="0"/>
        <w:autoSpaceDN w:val="0"/>
        <w:adjustRightInd w:val="0"/>
        <w:spacing w:after="0" w:line="240" w:lineRule="auto"/>
        <w:jc w:val="both"/>
        <w:rPr>
          <w:rFonts w:cs="Times New Roman"/>
        </w:rPr>
      </w:pPr>
      <w:r w:rsidRPr="007D3516">
        <w:rPr>
          <w:rFonts w:cs="Times New Roman"/>
          <w:b/>
          <w:bCs/>
        </w:rPr>
        <w:t xml:space="preserve">Individuals </w:t>
      </w:r>
      <w:r w:rsidRPr="007D3516">
        <w:rPr>
          <w:rFonts w:cs="Times New Roman"/>
        </w:rPr>
        <w:t>(AEFLA Section 225)</w:t>
      </w:r>
    </w:p>
    <w:p w:rsidR="007F532E" w:rsidRPr="004241AD" w:rsidRDefault="007F532E" w:rsidP="004241AD">
      <w:pPr>
        <w:shd w:val="clear" w:color="auto" w:fill="FFFFFF" w:themeFill="background1"/>
        <w:autoSpaceDE w:val="0"/>
        <w:autoSpaceDN w:val="0"/>
        <w:adjustRightInd w:val="0"/>
        <w:spacing w:after="0" w:line="240" w:lineRule="auto"/>
        <w:jc w:val="both"/>
        <w:rPr>
          <w:rFonts w:cs="Times New Roman"/>
          <w:i/>
        </w:rPr>
      </w:pPr>
      <w:r w:rsidRPr="004241AD">
        <w:rPr>
          <w:rFonts w:cs="Times New Roman"/>
          <w:i/>
        </w:rPr>
        <w:t>What was the relative rate of recidivism for criminal offend</w:t>
      </w:r>
      <w:r w:rsidR="00291B6B" w:rsidRPr="004241AD">
        <w:rPr>
          <w:rFonts w:cs="Times New Roman"/>
          <w:i/>
        </w:rPr>
        <w:t xml:space="preserve">ers served? Please describe the </w:t>
      </w:r>
      <w:r w:rsidRPr="004241AD">
        <w:rPr>
          <w:rFonts w:cs="Times New Roman"/>
          <w:i/>
        </w:rPr>
        <w:t>methods and factors used in calculating the rate for this reporting period.</w:t>
      </w:r>
    </w:p>
    <w:p w:rsidR="00937FEC" w:rsidRPr="007D3516" w:rsidRDefault="00937FEC" w:rsidP="004241AD">
      <w:pPr>
        <w:pBdr>
          <w:bottom w:val="single" w:sz="4" w:space="1" w:color="auto"/>
        </w:pBdr>
        <w:autoSpaceDE w:val="0"/>
        <w:autoSpaceDN w:val="0"/>
        <w:adjustRightInd w:val="0"/>
        <w:spacing w:after="0" w:line="240" w:lineRule="auto"/>
        <w:jc w:val="both"/>
        <w:rPr>
          <w:rFonts w:cs="Times New Roman"/>
        </w:rPr>
      </w:pPr>
    </w:p>
    <w:p w:rsidR="004241AD" w:rsidRDefault="004241AD" w:rsidP="00211AB0">
      <w:pPr>
        <w:autoSpaceDE w:val="0"/>
        <w:autoSpaceDN w:val="0"/>
        <w:adjustRightInd w:val="0"/>
        <w:spacing w:after="0" w:line="240" w:lineRule="auto"/>
        <w:jc w:val="both"/>
        <w:rPr>
          <w:rFonts w:cs="Times New Roman"/>
        </w:rPr>
      </w:pPr>
    </w:p>
    <w:p w:rsidR="0073104D" w:rsidRPr="0073104D" w:rsidRDefault="000F4B7C" w:rsidP="0073104D">
      <w:pPr>
        <w:autoSpaceDE w:val="0"/>
        <w:autoSpaceDN w:val="0"/>
        <w:adjustRightInd w:val="0"/>
        <w:spacing w:after="0" w:line="240" w:lineRule="auto"/>
        <w:jc w:val="both"/>
        <w:rPr>
          <w:rFonts w:cs="Times New Roman"/>
        </w:rPr>
      </w:pPr>
      <w:r>
        <w:rPr>
          <w:rFonts w:cs="Times New Roman"/>
        </w:rPr>
        <w:t xml:space="preserve">Alabama has a </w:t>
      </w:r>
      <w:r w:rsidR="0073104D">
        <w:rPr>
          <w:rFonts w:cs="Times New Roman"/>
        </w:rPr>
        <w:t xml:space="preserve">statewide </w:t>
      </w:r>
      <w:r>
        <w:rPr>
          <w:rFonts w:cs="Times New Roman"/>
        </w:rPr>
        <w:t xml:space="preserve">recidivism rate of </w:t>
      </w:r>
      <w:r w:rsidR="00342A85" w:rsidRPr="00BF6228">
        <w:rPr>
          <w:rFonts w:cs="Times New Roman"/>
          <w:b/>
        </w:rPr>
        <w:t>21.9%</w:t>
      </w:r>
      <w:r>
        <w:rPr>
          <w:rFonts w:cs="Times New Roman"/>
          <w:b/>
        </w:rPr>
        <w:t xml:space="preserve"> </w:t>
      </w:r>
      <w:r w:rsidRPr="000F4B7C">
        <w:rPr>
          <w:rFonts w:cs="Times New Roman"/>
        </w:rPr>
        <w:t>for those that were served through adult education programs</w:t>
      </w:r>
      <w:r w:rsidR="00342A85" w:rsidRPr="00BF6228">
        <w:rPr>
          <w:rFonts w:cs="Times New Roman"/>
          <w:b/>
        </w:rPr>
        <w:t>.</w:t>
      </w:r>
      <w:r w:rsidR="00342A85">
        <w:rPr>
          <w:rFonts w:cs="Times New Roman"/>
        </w:rPr>
        <w:t xml:space="preserve">  This rate was </w:t>
      </w:r>
      <w:r w:rsidR="007B0703">
        <w:rPr>
          <w:rFonts w:cs="Times New Roman"/>
        </w:rPr>
        <w:t>determined by using the</w:t>
      </w:r>
      <w:r>
        <w:rPr>
          <w:rFonts w:cs="Times New Roman"/>
        </w:rPr>
        <w:t xml:space="preserve"> number of</w:t>
      </w:r>
      <w:r w:rsidR="007B0703">
        <w:rPr>
          <w:rFonts w:cs="Times New Roman"/>
        </w:rPr>
        <w:t xml:space="preserve"> </w:t>
      </w:r>
      <w:r w:rsidR="00BF6228">
        <w:rPr>
          <w:rFonts w:cs="Times New Roman"/>
        </w:rPr>
        <w:t xml:space="preserve">adult education </w:t>
      </w:r>
      <w:r w:rsidR="007B0703">
        <w:rPr>
          <w:rFonts w:cs="Times New Roman"/>
        </w:rPr>
        <w:t xml:space="preserve">students served </w:t>
      </w:r>
      <w:r>
        <w:rPr>
          <w:rFonts w:cs="Times New Roman"/>
        </w:rPr>
        <w:t xml:space="preserve">through corrections education </w:t>
      </w:r>
      <w:r w:rsidR="007B0703">
        <w:rPr>
          <w:rFonts w:cs="Times New Roman"/>
        </w:rPr>
        <w:t>from three years ago (</w:t>
      </w:r>
      <w:r w:rsidR="00BF6228" w:rsidRPr="00BF6228">
        <w:rPr>
          <w:rFonts w:cs="Times New Roman"/>
          <w:i/>
        </w:rPr>
        <w:t>State fiscal year</w:t>
      </w:r>
      <w:r w:rsidR="00BF6228">
        <w:rPr>
          <w:rFonts w:cs="Times New Roman"/>
        </w:rPr>
        <w:t xml:space="preserve"> </w:t>
      </w:r>
      <w:r w:rsidR="007B0703" w:rsidRPr="007B0703">
        <w:rPr>
          <w:rFonts w:cs="Times New Roman"/>
          <w:i/>
        </w:rPr>
        <w:t>October 1, 2015 to September 30, 2016</w:t>
      </w:r>
      <w:r w:rsidR="007B0703">
        <w:rPr>
          <w:rFonts w:cs="Times New Roman"/>
        </w:rPr>
        <w:t xml:space="preserve">).  </w:t>
      </w:r>
      <w:r>
        <w:rPr>
          <w:rFonts w:cs="Times New Roman"/>
        </w:rPr>
        <w:t xml:space="preserve">Those records were matched with the </w:t>
      </w:r>
      <w:r w:rsidR="00BF6228">
        <w:rPr>
          <w:rFonts w:cs="Times New Roman"/>
        </w:rPr>
        <w:t xml:space="preserve">Alabama Department of Corrections </w:t>
      </w:r>
      <w:r>
        <w:rPr>
          <w:rFonts w:cs="Times New Roman"/>
        </w:rPr>
        <w:t xml:space="preserve">to determine the number of inmates released and the number of those that were reincarcerated.  </w:t>
      </w:r>
      <w:r w:rsidR="00BF6228">
        <w:rPr>
          <w:rFonts w:cs="Times New Roman"/>
        </w:rPr>
        <w:t xml:space="preserve"> </w:t>
      </w:r>
      <w:r w:rsidR="007B0703">
        <w:rPr>
          <w:rFonts w:cs="Times New Roman"/>
        </w:rPr>
        <w:t>T</w:t>
      </w:r>
      <w:r w:rsidR="00342A85">
        <w:rPr>
          <w:rFonts w:cs="Times New Roman"/>
        </w:rPr>
        <w:t xml:space="preserve">he state fiscal year time period was used </w:t>
      </w:r>
      <w:r w:rsidR="007B0703">
        <w:rPr>
          <w:rFonts w:cs="Times New Roman"/>
        </w:rPr>
        <w:t xml:space="preserve">to better align with </w:t>
      </w:r>
      <w:r w:rsidR="00342A85">
        <w:rPr>
          <w:rFonts w:cs="Times New Roman"/>
        </w:rPr>
        <w:t>Alabama Department of Corrections</w:t>
      </w:r>
      <w:r w:rsidR="004968D9">
        <w:rPr>
          <w:rFonts w:cs="Times New Roman"/>
        </w:rPr>
        <w:t xml:space="preserve"> (ADOC)</w:t>
      </w:r>
      <w:r w:rsidR="00342A85">
        <w:rPr>
          <w:rFonts w:cs="Times New Roman"/>
        </w:rPr>
        <w:t xml:space="preserve">.  </w:t>
      </w:r>
      <w:r w:rsidR="004968D9">
        <w:rPr>
          <w:rFonts w:cs="Times New Roman"/>
        </w:rPr>
        <w:t>According to the ADOC, t</w:t>
      </w:r>
      <w:r>
        <w:rPr>
          <w:rFonts w:cs="Times New Roman"/>
        </w:rPr>
        <w:t>he current overall recidivism rate for the state of Alabama is 31</w:t>
      </w:r>
      <w:r w:rsidR="004968D9">
        <w:rPr>
          <w:rFonts w:cs="Times New Roman"/>
        </w:rPr>
        <w:t>.9</w:t>
      </w:r>
      <w:r>
        <w:rPr>
          <w:rFonts w:cs="Times New Roman"/>
        </w:rPr>
        <w:t xml:space="preserve">%.   </w:t>
      </w:r>
      <w:r w:rsidR="004968D9">
        <w:rPr>
          <w:rFonts w:cs="Times New Roman"/>
        </w:rPr>
        <w:t>{</w:t>
      </w:r>
      <w:r w:rsidR="004968D9" w:rsidRPr="004968D9">
        <w:rPr>
          <w:rFonts w:cs="Times New Roman"/>
          <w:i/>
        </w:rPr>
        <w:t>A recidivist is defined as an inmate who returns to the ADOC prison system within three years of release from an ADOC jurisdiction</w:t>
      </w:r>
      <w:r w:rsidR="004968D9">
        <w:rPr>
          <w:rFonts w:cs="Times New Roman"/>
        </w:rPr>
        <w:t xml:space="preserve">} </w:t>
      </w:r>
    </w:p>
    <w:p w:rsidR="0073104D" w:rsidRDefault="0073104D" w:rsidP="00342A85">
      <w:pPr>
        <w:spacing w:after="0" w:line="240" w:lineRule="auto"/>
        <w:jc w:val="both"/>
      </w:pPr>
    </w:p>
    <w:p w:rsidR="00342A85" w:rsidRDefault="004968D9" w:rsidP="00342A85">
      <w:pPr>
        <w:spacing w:after="0" w:line="240" w:lineRule="auto"/>
        <w:jc w:val="both"/>
      </w:pPr>
      <w:r w:rsidRPr="0073104D">
        <w:rPr>
          <w:u w:val="single"/>
        </w:rPr>
        <w:t>Detail of the process</w:t>
      </w:r>
      <w:r>
        <w:t xml:space="preserve">:  </w:t>
      </w:r>
      <w:r w:rsidR="0073104D">
        <w:t>Through the Alabama Adult Education System of Accountability and Performance (AAESAP), there were</w:t>
      </w:r>
      <w:r w:rsidR="00D612A6" w:rsidRPr="00342A85">
        <w:t xml:space="preserve"> 3,646 students </w:t>
      </w:r>
      <w:r w:rsidR="0073104D">
        <w:t xml:space="preserve">identified as being enrolled in adult education programs for </w:t>
      </w:r>
      <w:r w:rsidR="00D612A6" w:rsidRPr="00342A85">
        <w:t>FY 16 (Oct. 1, 2015 – Sept. 30, 2016)</w:t>
      </w:r>
      <w:r w:rsidR="0073104D">
        <w:t xml:space="preserve">.  The Alabama Department of </w:t>
      </w:r>
      <w:r w:rsidR="00D612A6" w:rsidRPr="00342A85">
        <w:t xml:space="preserve">Corrections was able to </w:t>
      </w:r>
      <w:r w:rsidR="0073104D">
        <w:t xml:space="preserve">determine by a data </w:t>
      </w:r>
      <w:r w:rsidR="00D612A6" w:rsidRPr="00342A85">
        <w:t xml:space="preserve">match </w:t>
      </w:r>
      <w:r w:rsidR="0073104D">
        <w:t xml:space="preserve">that </w:t>
      </w:r>
      <w:r w:rsidR="00D612A6" w:rsidRPr="00342A85">
        <w:t xml:space="preserve">1,753 </w:t>
      </w:r>
      <w:r w:rsidR="0073104D">
        <w:t xml:space="preserve">of those </w:t>
      </w:r>
      <w:r w:rsidR="00D612A6" w:rsidRPr="00342A85">
        <w:t xml:space="preserve">students </w:t>
      </w:r>
      <w:r w:rsidR="0073104D">
        <w:t xml:space="preserve">had been released.  </w:t>
      </w:r>
      <w:r w:rsidR="00D612A6" w:rsidRPr="00342A85">
        <w:t>Out of the 1,753</w:t>
      </w:r>
      <w:r w:rsidR="0073104D">
        <w:t xml:space="preserve"> released students</w:t>
      </w:r>
      <w:r w:rsidR="00D612A6" w:rsidRPr="00342A85">
        <w:t xml:space="preserve">, 384 have returned to </w:t>
      </w:r>
      <w:r w:rsidR="0073104D">
        <w:t xml:space="preserve">prison— a recidivism rate of </w:t>
      </w:r>
      <w:r w:rsidR="00D612A6" w:rsidRPr="00342A85">
        <w:t xml:space="preserve">21.9%. </w:t>
      </w:r>
    </w:p>
    <w:p w:rsidR="0073104D" w:rsidRDefault="0073104D" w:rsidP="00342A85">
      <w:pPr>
        <w:spacing w:after="0" w:line="240" w:lineRule="auto"/>
        <w:jc w:val="both"/>
      </w:pPr>
    </w:p>
    <w:p w:rsidR="0073104D" w:rsidRDefault="0073104D" w:rsidP="0073104D">
      <w:pPr>
        <w:autoSpaceDE w:val="0"/>
        <w:autoSpaceDN w:val="0"/>
        <w:adjustRightInd w:val="0"/>
        <w:spacing w:after="0" w:line="240" w:lineRule="auto"/>
        <w:jc w:val="both"/>
        <w:rPr>
          <w:rFonts w:cs="Times New Roman"/>
        </w:rPr>
      </w:pPr>
      <w:r>
        <w:rPr>
          <w:rFonts w:cs="Times New Roman"/>
        </w:rPr>
        <w:t>As you can see from the data match, adult education reduc</w:t>
      </w:r>
      <w:r w:rsidR="00BF79A9">
        <w:rPr>
          <w:rFonts w:cs="Times New Roman"/>
        </w:rPr>
        <w:t>es</w:t>
      </w:r>
      <w:r>
        <w:rPr>
          <w:rFonts w:cs="Times New Roman"/>
        </w:rPr>
        <w:t xml:space="preserve"> recidivism.  This information has been used to foster discussions with the ADOC to expand education and training opportunities for inmates in all correctional facilities in the state.  </w:t>
      </w:r>
      <w:r w:rsidR="00BF79A9">
        <w:rPr>
          <w:rFonts w:cs="Times New Roman"/>
        </w:rPr>
        <w:t xml:space="preserve">Current expansion efforts are scheduled for 2019.  </w:t>
      </w:r>
    </w:p>
    <w:p w:rsidR="000E1B86" w:rsidRDefault="000E1B86" w:rsidP="00235ED3"/>
    <w:sectPr w:rsidR="000E1B86" w:rsidSect="00E71115">
      <w:headerReference w:type="default" r:id="rId14"/>
      <w:footerReference w:type="default" r:id="rId15"/>
      <w:pgSz w:w="12240" w:h="15840"/>
      <w:pgMar w:top="1440" w:right="1080" w:bottom="1440" w:left="108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E62" w:rsidRDefault="00A62E62" w:rsidP="00AB0D05">
      <w:pPr>
        <w:spacing w:after="0" w:line="240" w:lineRule="auto"/>
      </w:pPr>
      <w:r>
        <w:separator/>
      </w:r>
    </w:p>
  </w:endnote>
  <w:endnote w:type="continuationSeparator" w:id="0">
    <w:p w:rsidR="00A62E62" w:rsidRDefault="00A62E62" w:rsidP="00AB0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190463"/>
      <w:docPartObj>
        <w:docPartGallery w:val="Page Numbers (Bottom of Page)"/>
        <w:docPartUnique/>
      </w:docPartObj>
    </w:sdtPr>
    <w:sdtEndPr>
      <w:rPr>
        <w:color w:val="7F7F7F" w:themeColor="background1" w:themeShade="7F"/>
        <w:spacing w:val="60"/>
      </w:rPr>
    </w:sdtEndPr>
    <w:sdtContent>
      <w:p w:rsidR="00DB053B" w:rsidRDefault="00DB053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23ED8">
          <w:rPr>
            <w:b/>
            <w:bCs/>
            <w:noProof/>
          </w:rPr>
          <w:t>14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AL Narrative Report 2017-18 </w:t>
        </w:r>
      </w:p>
    </w:sdtContent>
  </w:sdt>
  <w:p w:rsidR="00DB053B" w:rsidRDefault="00DB0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E62" w:rsidRDefault="00A62E62" w:rsidP="00AB0D05">
      <w:pPr>
        <w:spacing w:after="0" w:line="240" w:lineRule="auto"/>
      </w:pPr>
      <w:r>
        <w:separator/>
      </w:r>
    </w:p>
  </w:footnote>
  <w:footnote w:type="continuationSeparator" w:id="0">
    <w:p w:rsidR="00A62E62" w:rsidRDefault="00A62E62" w:rsidP="00AB0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53B" w:rsidRPr="00FC3F12" w:rsidRDefault="00DB053B" w:rsidP="00FC3F12">
    <w:pPr>
      <w:pStyle w:val="Heading1"/>
      <w:pBdr>
        <w:bottom w:val="single" w:sz="4" w:space="1" w:color="auto"/>
      </w:pBdr>
      <w:jc w:val="center"/>
      <w:rPr>
        <w:b/>
        <w:color w:val="auto"/>
        <w:sz w:val="28"/>
        <w:szCs w:val="28"/>
      </w:rPr>
    </w:pPr>
    <w:r>
      <w:rPr>
        <w:noProof/>
        <w:color w:val="1F497D"/>
      </w:rPr>
      <w:drawing>
        <wp:inline distT="0" distB="0" distL="0" distR="0">
          <wp:extent cx="638175" cy="573339"/>
          <wp:effectExtent l="0" t="0" r="0" b="0"/>
          <wp:docPr id="1" name="Picture 1" descr="cid:image003.png@01D19975.3C6B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9975.3C6B8D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45419" cy="579847"/>
                  </a:xfrm>
                  <a:prstGeom prst="rect">
                    <a:avLst/>
                  </a:prstGeom>
                  <a:noFill/>
                  <a:ln>
                    <a:noFill/>
                  </a:ln>
                </pic:spPr>
              </pic:pic>
            </a:graphicData>
          </a:graphic>
        </wp:inline>
      </w:drawing>
    </w:r>
    <w:r w:rsidRPr="00C71398">
      <w:rPr>
        <w:b/>
        <w:color w:val="auto"/>
        <w:sz w:val="28"/>
        <w:szCs w:val="28"/>
      </w:rPr>
      <w:t>Alabama Narrative Report 2017-18</w:t>
    </w:r>
    <w:r>
      <w:rPr>
        <w:b/>
        <w:color w:val="auto"/>
        <w:sz w:val="28"/>
        <w:szCs w:val="28"/>
      </w:rPr>
      <w:t xml:space="preserve"> </w:t>
    </w:r>
    <w:r>
      <w:rPr>
        <w:rFonts w:eastAsia="Times New Roman"/>
        <w:noProof/>
      </w:rPr>
      <w:drawing>
        <wp:inline distT="0" distB="0" distL="0" distR="0">
          <wp:extent cx="544286" cy="523875"/>
          <wp:effectExtent l="0" t="0" r="8255" b="0"/>
          <wp:docPr id="16" name="Picture 1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109" cy="5419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82582"/>
    <w:multiLevelType w:val="hybridMultilevel"/>
    <w:tmpl w:val="EF7AD040"/>
    <w:lvl w:ilvl="0" w:tplc="A78E72EA">
      <w:numFmt w:val="bullet"/>
      <w:lvlText w:val=""/>
      <w:lvlJc w:val="left"/>
      <w:pPr>
        <w:ind w:left="720" w:hanging="360"/>
      </w:pPr>
      <w:rPr>
        <w:rFonts w:ascii="Calibri" w:eastAsia="SymbolMT"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07B3"/>
    <w:multiLevelType w:val="hybridMultilevel"/>
    <w:tmpl w:val="2098CF5A"/>
    <w:lvl w:ilvl="0" w:tplc="2C763736">
      <w:start w:val="1"/>
      <w:numFmt w:val="bullet"/>
      <w:lvlText w:val=""/>
      <w:lvlJc w:val="left"/>
      <w:pPr>
        <w:tabs>
          <w:tab w:val="num" w:pos="720"/>
        </w:tabs>
        <w:ind w:left="720" w:hanging="360"/>
      </w:pPr>
      <w:rPr>
        <w:rFonts w:ascii="Wingdings" w:hAnsi="Wingdings" w:hint="default"/>
      </w:rPr>
    </w:lvl>
    <w:lvl w:ilvl="1" w:tplc="728A7742">
      <w:start w:val="1"/>
      <w:numFmt w:val="bullet"/>
      <w:lvlText w:val=""/>
      <w:lvlJc w:val="left"/>
      <w:pPr>
        <w:tabs>
          <w:tab w:val="num" w:pos="1440"/>
        </w:tabs>
        <w:ind w:left="1440" w:hanging="360"/>
      </w:pPr>
      <w:rPr>
        <w:rFonts w:ascii="Wingdings" w:hAnsi="Wingdings" w:hint="default"/>
      </w:rPr>
    </w:lvl>
    <w:lvl w:ilvl="2" w:tplc="89C84834" w:tentative="1">
      <w:start w:val="1"/>
      <w:numFmt w:val="bullet"/>
      <w:lvlText w:val=""/>
      <w:lvlJc w:val="left"/>
      <w:pPr>
        <w:tabs>
          <w:tab w:val="num" w:pos="2160"/>
        </w:tabs>
        <w:ind w:left="2160" w:hanging="360"/>
      </w:pPr>
      <w:rPr>
        <w:rFonts w:ascii="Wingdings" w:hAnsi="Wingdings" w:hint="default"/>
      </w:rPr>
    </w:lvl>
    <w:lvl w:ilvl="3" w:tplc="811EDC90" w:tentative="1">
      <w:start w:val="1"/>
      <w:numFmt w:val="bullet"/>
      <w:lvlText w:val=""/>
      <w:lvlJc w:val="left"/>
      <w:pPr>
        <w:tabs>
          <w:tab w:val="num" w:pos="2880"/>
        </w:tabs>
        <w:ind w:left="2880" w:hanging="360"/>
      </w:pPr>
      <w:rPr>
        <w:rFonts w:ascii="Wingdings" w:hAnsi="Wingdings" w:hint="default"/>
      </w:rPr>
    </w:lvl>
    <w:lvl w:ilvl="4" w:tplc="264A46DA" w:tentative="1">
      <w:start w:val="1"/>
      <w:numFmt w:val="bullet"/>
      <w:lvlText w:val=""/>
      <w:lvlJc w:val="left"/>
      <w:pPr>
        <w:tabs>
          <w:tab w:val="num" w:pos="3600"/>
        </w:tabs>
        <w:ind w:left="3600" w:hanging="360"/>
      </w:pPr>
      <w:rPr>
        <w:rFonts w:ascii="Wingdings" w:hAnsi="Wingdings" w:hint="default"/>
      </w:rPr>
    </w:lvl>
    <w:lvl w:ilvl="5" w:tplc="924CD4F4" w:tentative="1">
      <w:start w:val="1"/>
      <w:numFmt w:val="bullet"/>
      <w:lvlText w:val=""/>
      <w:lvlJc w:val="left"/>
      <w:pPr>
        <w:tabs>
          <w:tab w:val="num" w:pos="4320"/>
        </w:tabs>
        <w:ind w:left="4320" w:hanging="360"/>
      </w:pPr>
      <w:rPr>
        <w:rFonts w:ascii="Wingdings" w:hAnsi="Wingdings" w:hint="default"/>
      </w:rPr>
    </w:lvl>
    <w:lvl w:ilvl="6" w:tplc="17046024" w:tentative="1">
      <w:start w:val="1"/>
      <w:numFmt w:val="bullet"/>
      <w:lvlText w:val=""/>
      <w:lvlJc w:val="left"/>
      <w:pPr>
        <w:tabs>
          <w:tab w:val="num" w:pos="5040"/>
        </w:tabs>
        <w:ind w:left="5040" w:hanging="360"/>
      </w:pPr>
      <w:rPr>
        <w:rFonts w:ascii="Wingdings" w:hAnsi="Wingdings" w:hint="default"/>
      </w:rPr>
    </w:lvl>
    <w:lvl w:ilvl="7" w:tplc="BF7692C2" w:tentative="1">
      <w:start w:val="1"/>
      <w:numFmt w:val="bullet"/>
      <w:lvlText w:val=""/>
      <w:lvlJc w:val="left"/>
      <w:pPr>
        <w:tabs>
          <w:tab w:val="num" w:pos="5760"/>
        </w:tabs>
        <w:ind w:left="5760" w:hanging="360"/>
      </w:pPr>
      <w:rPr>
        <w:rFonts w:ascii="Wingdings" w:hAnsi="Wingdings" w:hint="default"/>
      </w:rPr>
    </w:lvl>
    <w:lvl w:ilvl="8" w:tplc="944498A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233ABD"/>
    <w:multiLevelType w:val="hybridMultilevel"/>
    <w:tmpl w:val="4AB0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2301"/>
    <w:multiLevelType w:val="hybridMultilevel"/>
    <w:tmpl w:val="D39C9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47A6F"/>
    <w:multiLevelType w:val="hybridMultilevel"/>
    <w:tmpl w:val="AE30E6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C3A9B"/>
    <w:multiLevelType w:val="hybridMultilevel"/>
    <w:tmpl w:val="3112EF06"/>
    <w:lvl w:ilvl="0" w:tplc="806AF1C6">
      <w:start w:val="1"/>
      <w:numFmt w:val="bullet"/>
      <w:lvlText w:val=""/>
      <w:lvlJc w:val="left"/>
      <w:pPr>
        <w:tabs>
          <w:tab w:val="num" w:pos="720"/>
        </w:tabs>
        <w:ind w:left="720" w:hanging="360"/>
      </w:pPr>
      <w:rPr>
        <w:rFonts w:ascii="Wingdings" w:hAnsi="Wingdings" w:hint="default"/>
      </w:rPr>
    </w:lvl>
    <w:lvl w:ilvl="1" w:tplc="EEEA061A">
      <w:start w:val="1"/>
      <w:numFmt w:val="bullet"/>
      <w:lvlText w:val=""/>
      <w:lvlJc w:val="left"/>
      <w:pPr>
        <w:tabs>
          <w:tab w:val="num" w:pos="1440"/>
        </w:tabs>
        <w:ind w:left="1440" w:hanging="360"/>
      </w:pPr>
      <w:rPr>
        <w:rFonts w:ascii="Wingdings" w:hAnsi="Wingdings" w:hint="default"/>
      </w:rPr>
    </w:lvl>
    <w:lvl w:ilvl="2" w:tplc="8550C11A">
      <w:start w:val="41"/>
      <w:numFmt w:val="bullet"/>
      <w:lvlText w:val="•"/>
      <w:lvlJc w:val="left"/>
      <w:pPr>
        <w:tabs>
          <w:tab w:val="num" w:pos="2160"/>
        </w:tabs>
        <w:ind w:left="2160" w:hanging="360"/>
      </w:pPr>
      <w:rPr>
        <w:rFonts w:ascii="Arial" w:hAnsi="Arial" w:hint="default"/>
      </w:rPr>
    </w:lvl>
    <w:lvl w:ilvl="3" w:tplc="A23EB5A6" w:tentative="1">
      <w:start w:val="1"/>
      <w:numFmt w:val="bullet"/>
      <w:lvlText w:val=""/>
      <w:lvlJc w:val="left"/>
      <w:pPr>
        <w:tabs>
          <w:tab w:val="num" w:pos="2880"/>
        </w:tabs>
        <w:ind w:left="2880" w:hanging="360"/>
      </w:pPr>
      <w:rPr>
        <w:rFonts w:ascii="Wingdings" w:hAnsi="Wingdings" w:hint="default"/>
      </w:rPr>
    </w:lvl>
    <w:lvl w:ilvl="4" w:tplc="2040B29A" w:tentative="1">
      <w:start w:val="1"/>
      <w:numFmt w:val="bullet"/>
      <w:lvlText w:val=""/>
      <w:lvlJc w:val="left"/>
      <w:pPr>
        <w:tabs>
          <w:tab w:val="num" w:pos="3600"/>
        </w:tabs>
        <w:ind w:left="3600" w:hanging="360"/>
      </w:pPr>
      <w:rPr>
        <w:rFonts w:ascii="Wingdings" w:hAnsi="Wingdings" w:hint="default"/>
      </w:rPr>
    </w:lvl>
    <w:lvl w:ilvl="5" w:tplc="40BCE89A" w:tentative="1">
      <w:start w:val="1"/>
      <w:numFmt w:val="bullet"/>
      <w:lvlText w:val=""/>
      <w:lvlJc w:val="left"/>
      <w:pPr>
        <w:tabs>
          <w:tab w:val="num" w:pos="4320"/>
        </w:tabs>
        <w:ind w:left="4320" w:hanging="360"/>
      </w:pPr>
      <w:rPr>
        <w:rFonts w:ascii="Wingdings" w:hAnsi="Wingdings" w:hint="default"/>
      </w:rPr>
    </w:lvl>
    <w:lvl w:ilvl="6" w:tplc="081429EE" w:tentative="1">
      <w:start w:val="1"/>
      <w:numFmt w:val="bullet"/>
      <w:lvlText w:val=""/>
      <w:lvlJc w:val="left"/>
      <w:pPr>
        <w:tabs>
          <w:tab w:val="num" w:pos="5040"/>
        </w:tabs>
        <w:ind w:left="5040" w:hanging="360"/>
      </w:pPr>
      <w:rPr>
        <w:rFonts w:ascii="Wingdings" w:hAnsi="Wingdings" w:hint="default"/>
      </w:rPr>
    </w:lvl>
    <w:lvl w:ilvl="7" w:tplc="F5020206" w:tentative="1">
      <w:start w:val="1"/>
      <w:numFmt w:val="bullet"/>
      <w:lvlText w:val=""/>
      <w:lvlJc w:val="left"/>
      <w:pPr>
        <w:tabs>
          <w:tab w:val="num" w:pos="5760"/>
        </w:tabs>
        <w:ind w:left="5760" w:hanging="360"/>
      </w:pPr>
      <w:rPr>
        <w:rFonts w:ascii="Wingdings" w:hAnsi="Wingdings" w:hint="default"/>
      </w:rPr>
    </w:lvl>
    <w:lvl w:ilvl="8" w:tplc="1D964D4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9062AC"/>
    <w:multiLevelType w:val="hybridMultilevel"/>
    <w:tmpl w:val="B062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C7B89"/>
    <w:multiLevelType w:val="hybridMultilevel"/>
    <w:tmpl w:val="2B56C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3334C"/>
    <w:multiLevelType w:val="hybridMultilevel"/>
    <w:tmpl w:val="442221DE"/>
    <w:lvl w:ilvl="0" w:tplc="A78E72EA">
      <w:numFmt w:val="bullet"/>
      <w:lvlText w:val=""/>
      <w:lvlJc w:val="left"/>
      <w:pPr>
        <w:ind w:left="1440" w:hanging="360"/>
      </w:pPr>
      <w:rPr>
        <w:rFonts w:ascii="Calibri" w:eastAsia="SymbolMT" w:hAnsi="Calibri" w:cs="SymbolM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AE47A7"/>
    <w:multiLevelType w:val="hybridMultilevel"/>
    <w:tmpl w:val="0DDE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D150E8"/>
    <w:multiLevelType w:val="hybridMultilevel"/>
    <w:tmpl w:val="4B30CA54"/>
    <w:lvl w:ilvl="0" w:tplc="ABCC21B0">
      <w:start w:val="1"/>
      <w:numFmt w:val="bullet"/>
      <w:lvlText w:val=""/>
      <w:lvlJc w:val="left"/>
      <w:pPr>
        <w:tabs>
          <w:tab w:val="num" w:pos="720"/>
        </w:tabs>
        <w:ind w:left="720" w:hanging="360"/>
      </w:pPr>
      <w:rPr>
        <w:rFonts w:ascii="Wingdings" w:hAnsi="Wingdings" w:hint="default"/>
      </w:rPr>
    </w:lvl>
    <w:lvl w:ilvl="1" w:tplc="E38AB95C" w:tentative="1">
      <w:start w:val="1"/>
      <w:numFmt w:val="bullet"/>
      <w:lvlText w:val=""/>
      <w:lvlJc w:val="left"/>
      <w:pPr>
        <w:tabs>
          <w:tab w:val="num" w:pos="1440"/>
        </w:tabs>
        <w:ind w:left="1440" w:hanging="360"/>
      </w:pPr>
      <w:rPr>
        <w:rFonts w:ascii="Wingdings" w:hAnsi="Wingdings" w:hint="default"/>
      </w:rPr>
    </w:lvl>
    <w:lvl w:ilvl="2" w:tplc="7E867CB4" w:tentative="1">
      <w:start w:val="1"/>
      <w:numFmt w:val="bullet"/>
      <w:lvlText w:val=""/>
      <w:lvlJc w:val="left"/>
      <w:pPr>
        <w:tabs>
          <w:tab w:val="num" w:pos="2160"/>
        </w:tabs>
        <w:ind w:left="2160" w:hanging="360"/>
      </w:pPr>
      <w:rPr>
        <w:rFonts w:ascii="Wingdings" w:hAnsi="Wingdings" w:hint="default"/>
      </w:rPr>
    </w:lvl>
    <w:lvl w:ilvl="3" w:tplc="9FCA7E54" w:tentative="1">
      <w:start w:val="1"/>
      <w:numFmt w:val="bullet"/>
      <w:lvlText w:val=""/>
      <w:lvlJc w:val="left"/>
      <w:pPr>
        <w:tabs>
          <w:tab w:val="num" w:pos="2880"/>
        </w:tabs>
        <w:ind w:left="2880" w:hanging="360"/>
      </w:pPr>
      <w:rPr>
        <w:rFonts w:ascii="Wingdings" w:hAnsi="Wingdings" w:hint="default"/>
      </w:rPr>
    </w:lvl>
    <w:lvl w:ilvl="4" w:tplc="FA148052" w:tentative="1">
      <w:start w:val="1"/>
      <w:numFmt w:val="bullet"/>
      <w:lvlText w:val=""/>
      <w:lvlJc w:val="left"/>
      <w:pPr>
        <w:tabs>
          <w:tab w:val="num" w:pos="3600"/>
        </w:tabs>
        <w:ind w:left="3600" w:hanging="360"/>
      </w:pPr>
      <w:rPr>
        <w:rFonts w:ascii="Wingdings" w:hAnsi="Wingdings" w:hint="default"/>
      </w:rPr>
    </w:lvl>
    <w:lvl w:ilvl="5" w:tplc="3C304866" w:tentative="1">
      <w:start w:val="1"/>
      <w:numFmt w:val="bullet"/>
      <w:lvlText w:val=""/>
      <w:lvlJc w:val="left"/>
      <w:pPr>
        <w:tabs>
          <w:tab w:val="num" w:pos="4320"/>
        </w:tabs>
        <w:ind w:left="4320" w:hanging="360"/>
      </w:pPr>
      <w:rPr>
        <w:rFonts w:ascii="Wingdings" w:hAnsi="Wingdings" w:hint="default"/>
      </w:rPr>
    </w:lvl>
    <w:lvl w:ilvl="6" w:tplc="ED184840" w:tentative="1">
      <w:start w:val="1"/>
      <w:numFmt w:val="bullet"/>
      <w:lvlText w:val=""/>
      <w:lvlJc w:val="left"/>
      <w:pPr>
        <w:tabs>
          <w:tab w:val="num" w:pos="5040"/>
        </w:tabs>
        <w:ind w:left="5040" w:hanging="360"/>
      </w:pPr>
      <w:rPr>
        <w:rFonts w:ascii="Wingdings" w:hAnsi="Wingdings" w:hint="default"/>
      </w:rPr>
    </w:lvl>
    <w:lvl w:ilvl="7" w:tplc="4878B284" w:tentative="1">
      <w:start w:val="1"/>
      <w:numFmt w:val="bullet"/>
      <w:lvlText w:val=""/>
      <w:lvlJc w:val="left"/>
      <w:pPr>
        <w:tabs>
          <w:tab w:val="num" w:pos="5760"/>
        </w:tabs>
        <w:ind w:left="5760" w:hanging="360"/>
      </w:pPr>
      <w:rPr>
        <w:rFonts w:ascii="Wingdings" w:hAnsi="Wingdings" w:hint="default"/>
      </w:rPr>
    </w:lvl>
    <w:lvl w:ilvl="8" w:tplc="07FE0A1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6F1CA9"/>
    <w:multiLevelType w:val="hybridMultilevel"/>
    <w:tmpl w:val="571A0C3C"/>
    <w:lvl w:ilvl="0" w:tplc="A70CE706">
      <w:start w:val="1"/>
      <w:numFmt w:val="bullet"/>
      <w:lvlText w:val=""/>
      <w:lvlJc w:val="left"/>
      <w:pPr>
        <w:tabs>
          <w:tab w:val="num" w:pos="720"/>
        </w:tabs>
        <w:ind w:left="720" w:hanging="360"/>
      </w:pPr>
      <w:rPr>
        <w:rFonts w:ascii="Wingdings" w:hAnsi="Wingdings" w:hint="default"/>
      </w:rPr>
    </w:lvl>
    <w:lvl w:ilvl="1" w:tplc="893893B6">
      <w:start w:val="1"/>
      <w:numFmt w:val="bullet"/>
      <w:lvlText w:val=""/>
      <w:lvlJc w:val="left"/>
      <w:pPr>
        <w:tabs>
          <w:tab w:val="num" w:pos="1440"/>
        </w:tabs>
        <w:ind w:left="1440" w:hanging="360"/>
      </w:pPr>
      <w:rPr>
        <w:rFonts w:ascii="Wingdings" w:hAnsi="Wingdings" w:hint="default"/>
      </w:rPr>
    </w:lvl>
    <w:lvl w:ilvl="2" w:tplc="2AD0E460" w:tentative="1">
      <w:start w:val="1"/>
      <w:numFmt w:val="bullet"/>
      <w:lvlText w:val=""/>
      <w:lvlJc w:val="left"/>
      <w:pPr>
        <w:tabs>
          <w:tab w:val="num" w:pos="2160"/>
        </w:tabs>
        <w:ind w:left="2160" w:hanging="360"/>
      </w:pPr>
      <w:rPr>
        <w:rFonts w:ascii="Wingdings" w:hAnsi="Wingdings" w:hint="default"/>
      </w:rPr>
    </w:lvl>
    <w:lvl w:ilvl="3" w:tplc="E0E41440" w:tentative="1">
      <w:start w:val="1"/>
      <w:numFmt w:val="bullet"/>
      <w:lvlText w:val=""/>
      <w:lvlJc w:val="left"/>
      <w:pPr>
        <w:tabs>
          <w:tab w:val="num" w:pos="2880"/>
        </w:tabs>
        <w:ind w:left="2880" w:hanging="360"/>
      </w:pPr>
      <w:rPr>
        <w:rFonts w:ascii="Wingdings" w:hAnsi="Wingdings" w:hint="default"/>
      </w:rPr>
    </w:lvl>
    <w:lvl w:ilvl="4" w:tplc="2630548E" w:tentative="1">
      <w:start w:val="1"/>
      <w:numFmt w:val="bullet"/>
      <w:lvlText w:val=""/>
      <w:lvlJc w:val="left"/>
      <w:pPr>
        <w:tabs>
          <w:tab w:val="num" w:pos="3600"/>
        </w:tabs>
        <w:ind w:left="3600" w:hanging="360"/>
      </w:pPr>
      <w:rPr>
        <w:rFonts w:ascii="Wingdings" w:hAnsi="Wingdings" w:hint="default"/>
      </w:rPr>
    </w:lvl>
    <w:lvl w:ilvl="5" w:tplc="5CA45B4C" w:tentative="1">
      <w:start w:val="1"/>
      <w:numFmt w:val="bullet"/>
      <w:lvlText w:val=""/>
      <w:lvlJc w:val="left"/>
      <w:pPr>
        <w:tabs>
          <w:tab w:val="num" w:pos="4320"/>
        </w:tabs>
        <w:ind w:left="4320" w:hanging="360"/>
      </w:pPr>
      <w:rPr>
        <w:rFonts w:ascii="Wingdings" w:hAnsi="Wingdings" w:hint="default"/>
      </w:rPr>
    </w:lvl>
    <w:lvl w:ilvl="6" w:tplc="F3D24C22" w:tentative="1">
      <w:start w:val="1"/>
      <w:numFmt w:val="bullet"/>
      <w:lvlText w:val=""/>
      <w:lvlJc w:val="left"/>
      <w:pPr>
        <w:tabs>
          <w:tab w:val="num" w:pos="5040"/>
        </w:tabs>
        <w:ind w:left="5040" w:hanging="360"/>
      </w:pPr>
      <w:rPr>
        <w:rFonts w:ascii="Wingdings" w:hAnsi="Wingdings" w:hint="default"/>
      </w:rPr>
    </w:lvl>
    <w:lvl w:ilvl="7" w:tplc="32C2B688" w:tentative="1">
      <w:start w:val="1"/>
      <w:numFmt w:val="bullet"/>
      <w:lvlText w:val=""/>
      <w:lvlJc w:val="left"/>
      <w:pPr>
        <w:tabs>
          <w:tab w:val="num" w:pos="5760"/>
        </w:tabs>
        <w:ind w:left="5760" w:hanging="360"/>
      </w:pPr>
      <w:rPr>
        <w:rFonts w:ascii="Wingdings" w:hAnsi="Wingdings" w:hint="default"/>
      </w:rPr>
    </w:lvl>
    <w:lvl w:ilvl="8" w:tplc="2864DCA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9E21B9"/>
    <w:multiLevelType w:val="hybridMultilevel"/>
    <w:tmpl w:val="FEFE2196"/>
    <w:lvl w:ilvl="0" w:tplc="B9129FB8">
      <w:start w:val="1"/>
      <w:numFmt w:val="bullet"/>
      <w:lvlText w:val=""/>
      <w:lvlJc w:val="left"/>
      <w:pPr>
        <w:tabs>
          <w:tab w:val="num" w:pos="720"/>
        </w:tabs>
        <w:ind w:left="720" w:hanging="360"/>
      </w:pPr>
      <w:rPr>
        <w:rFonts w:ascii="Wingdings" w:hAnsi="Wingdings" w:hint="default"/>
      </w:rPr>
    </w:lvl>
    <w:lvl w:ilvl="1" w:tplc="E7F665B6">
      <w:start w:val="1"/>
      <w:numFmt w:val="bullet"/>
      <w:lvlText w:val=""/>
      <w:lvlJc w:val="left"/>
      <w:pPr>
        <w:tabs>
          <w:tab w:val="num" w:pos="1440"/>
        </w:tabs>
        <w:ind w:left="1440" w:hanging="360"/>
      </w:pPr>
      <w:rPr>
        <w:rFonts w:ascii="Wingdings" w:hAnsi="Wingdings" w:hint="default"/>
      </w:rPr>
    </w:lvl>
    <w:lvl w:ilvl="2" w:tplc="8E74697E" w:tentative="1">
      <w:start w:val="1"/>
      <w:numFmt w:val="bullet"/>
      <w:lvlText w:val=""/>
      <w:lvlJc w:val="left"/>
      <w:pPr>
        <w:tabs>
          <w:tab w:val="num" w:pos="2160"/>
        </w:tabs>
        <w:ind w:left="2160" w:hanging="360"/>
      </w:pPr>
      <w:rPr>
        <w:rFonts w:ascii="Wingdings" w:hAnsi="Wingdings" w:hint="default"/>
      </w:rPr>
    </w:lvl>
    <w:lvl w:ilvl="3" w:tplc="8CD42320" w:tentative="1">
      <w:start w:val="1"/>
      <w:numFmt w:val="bullet"/>
      <w:lvlText w:val=""/>
      <w:lvlJc w:val="left"/>
      <w:pPr>
        <w:tabs>
          <w:tab w:val="num" w:pos="2880"/>
        </w:tabs>
        <w:ind w:left="2880" w:hanging="360"/>
      </w:pPr>
      <w:rPr>
        <w:rFonts w:ascii="Wingdings" w:hAnsi="Wingdings" w:hint="default"/>
      </w:rPr>
    </w:lvl>
    <w:lvl w:ilvl="4" w:tplc="D108DAEC" w:tentative="1">
      <w:start w:val="1"/>
      <w:numFmt w:val="bullet"/>
      <w:lvlText w:val=""/>
      <w:lvlJc w:val="left"/>
      <w:pPr>
        <w:tabs>
          <w:tab w:val="num" w:pos="3600"/>
        </w:tabs>
        <w:ind w:left="3600" w:hanging="360"/>
      </w:pPr>
      <w:rPr>
        <w:rFonts w:ascii="Wingdings" w:hAnsi="Wingdings" w:hint="default"/>
      </w:rPr>
    </w:lvl>
    <w:lvl w:ilvl="5" w:tplc="167E6794" w:tentative="1">
      <w:start w:val="1"/>
      <w:numFmt w:val="bullet"/>
      <w:lvlText w:val=""/>
      <w:lvlJc w:val="left"/>
      <w:pPr>
        <w:tabs>
          <w:tab w:val="num" w:pos="4320"/>
        </w:tabs>
        <w:ind w:left="4320" w:hanging="360"/>
      </w:pPr>
      <w:rPr>
        <w:rFonts w:ascii="Wingdings" w:hAnsi="Wingdings" w:hint="default"/>
      </w:rPr>
    </w:lvl>
    <w:lvl w:ilvl="6" w:tplc="366422E6" w:tentative="1">
      <w:start w:val="1"/>
      <w:numFmt w:val="bullet"/>
      <w:lvlText w:val=""/>
      <w:lvlJc w:val="left"/>
      <w:pPr>
        <w:tabs>
          <w:tab w:val="num" w:pos="5040"/>
        </w:tabs>
        <w:ind w:left="5040" w:hanging="360"/>
      </w:pPr>
      <w:rPr>
        <w:rFonts w:ascii="Wingdings" w:hAnsi="Wingdings" w:hint="default"/>
      </w:rPr>
    </w:lvl>
    <w:lvl w:ilvl="7" w:tplc="2B9E91A2" w:tentative="1">
      <w:start w:val="1"/>
      <w:numFmt w:val="bullet"/>
      <w:lvlText w:val=""/>
      <w:lvlJc w:val="left"/>
      <w:pPr>
        <w:tabs>
          <w:tab w:val="num" w:pos="5760"/>
        </w:tabs>
        <w:ind w:left="5760" w:hanging="360"/>
      </w:pPr>
      <w:rPr>
        <w:rFonts w:ascii="Wingdings" w:hAnsi="Wingdings" w:hint="default"/>
      </w:rPr>
    </w:lvl>
    <w:lvl w:ilvl="8" w:tplc="817AB2F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AE4273"/>
    <w:multiLevelType w:val="hybridMultilevel"/>
    <w:tmpl w:val="03982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0F04BEC"/>
    <w:multiLevelType w:val="hybridMultilevel"/>
    <w:tmpl w:val="D890CA36"/>
    <w:lvl w:ilvl="0" w:tplc="4DA2B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E55796"/>
    <w:multiLevelType w:val="hybridMultilevel"/>
    <w:tmpl w:val="A78E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F1E2B"/>
    <w:multiLevelType w:val="hybridMultilevel"/>
    <w:tmpl w:val="0C162AB4"/>
    <w:lvl w:ilvl="0" w:tplc="9260FA46">
      <w:start w:val="1"/>
      <w:numFmt w:val="bullet"/>
      <w:lvlText w:val="•"/>
      <w:lvlJc w:val="left"/>
      <w:pPr>
        <w:tabs>
          <w:tab w:val="num" w:pos="720"/>
        </w:tabs>
        <w:ind w:left="720" w:hanging="360"/>
      </w:pPr>
      <w:rPr>
        <w:rFonts w:ascii="Arial" w:hAnsi="Arial" w:hint="default"/>
      </w:rPr>
    </w:lvl>
    <w:lvl w:ilvl="1" w:tplc="F3989048" w:tentative="1">
      <w:start w:val="1"/>
      <w:numFmt w:val="bullet"/>
      <w:lvlText w:val="•"/>
      <w:lvlJc w:val="left"/>
      <w:pPr>
        <w:tabs>
          <w:tab w:val="num" w:pos="1440"/>
        </w:tabs>
        <w:ind w:left="1440" w:hanging="360"/>
      </w:pPr>
      <w:rPr>
        <w:rFonts w:ascii="Arial" w:hAnsi="Arial" w:hint="default"/>
      </w:rPr>
    </w:lvl>
    <w:lvl w:ilvl="2" w:tplc="B6765FE8" w:tentative="1">
      <w:start w:val="1"/>
      <w:numFmt w:val="bullet"/>
      <w:lvlText w:val="•"/>
      <w:lvlJc w:val="left"/>
      <w:pPr>
        <w:tabs>
          <w:tab w:val="num" w:pos="2160"/>
        </w:tabs>
        <w:ind w:left="2160" w:hanging="360"/>
      </w:pPr>
      <w:rPr>
        <w:rFonts w:ascii="Arial" w:hAnsi="Arial" w:hint="default"/>
      </w:rPr>
    </w:lvl>
    <w:lvl w:ilvl="3" w:tplc="E13694F2" w:tentative="1">
      <w:start w:val="1"/>
      <w:numFmt w:val="bullet"/>
      <w:lvlText w:val="•"/>
      <w:lvlJc w:val="left"/>
      <w:pPr>
        <w:tabs>
          <w:tab w:val="num" w:pos="2880"/>
        </w:tabs>
        <w:ind w:left="2880" w:hanging="360"/>
      </w:pPr>
      <w:rPr>
        <w:rFonts w:ascii="Arial" w:hAnsi="Arial" w:hint="default"/>
      </w:rPr>
    </w:lvl>
    <w:lvl w:ilvl="4" w:tplc="766A3E4E" w:tentative="1">
      <w:start w:val="1"/>
      <w:numFmt w:val="bullet"/>
      <w:lvlText w:val="•"/>
      <w:lvlJc w:val="left"/>
      <w:pPr>
        <w:tabs>
          <w:tab w:val="num" w:pos="3600"/>
        </w:tabs>
        <w:ind w:left="3600" w:hanging="360"/>
      </w:pPr>
      <w:rPr>
        <w:rFonts w:ascii="Arial" w:hAnsi="Arial" w:hint="default"/>
      </w:rPr>
    </w:lvl>
    <w:lvl w:ilvl="5" w:tplc="95D81CEE" w:tentative="1">
      <w:start w:val="1"/>
      <w:numFmt w:val="bullet"/>
      <w:lvlText w:val="•"/>
      <w:lvlJc w:val="left"/>
      <w:pPr>
        <w:tabs>
          <w:tab w:val="num" w:pos="4320"/>
        </w:tabs>
        <w:ind w:left="4320" w:hanging="360"/>
      </w:pPr>
      <w:rPr>
        <w:rFonts w:ascii="Arial" w:hAnsi="Arial" w:hint="default"/>
      </w:rPr>
    </w:lvl>
    <w:lvl w:ilvl="6" w:tplc="470E7A62" w:tentative="1">
      <w:start w:val="1"/>
      <w:numFmt w:val="bullet"/>
      <w:lvlText w:val="•"/>
      <w:lvlJc w:val="left"/>
      <w:pPr>
        <w:tabs>
          <w:tab w:val="num" w:pos="5040"/>
        </w:tabs>
        <w:ind w:left="5040" w:hanging="360"/>
      </w:pPr>
      <w:rPr>
        <w:rFonts w:ascii="Arial" w:hAnsi="Arial" w:hint="default"/>
      </w:rPr>
    </w:lvl>
    <w:lvl w:ilvl="7" w:tplc="7E6C9BD8" w:tentative="1">
      <w:start w:val="1"/>
      <w:numFmt w:val="bullet"/>
      <w:lvlText w:val="•"/>
      <w:lvlJc w:val="left"/>
      <w:pPr>
        <w:tabs>
          <w:tab w:val="num" w:pos="5760"/>
        </w:tabs>
        <w:ind w:left="5760" w:hanging="360"/>
      </w:pPr>
      <w:rPr>
        <w:rFonts w:ascii="Arial" w:hAnsi="Arial" w:hint="default"/>
      </w:rPr>
    </w:lvl>
    <w:lvl w:ilvl="8" w:tplc="39AAB1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C811503"/>
    <w:multiLevelType w:val="hybridMultilevel"/>
    <w:tmpl w:val="60F89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9A4F64"/>
    <w:multiLevelType w:val="hybridMultilevel"/>
    <w:tmpl w:val="3B06B9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280F1D"/>
    <w:multiLevelType w:val="hybridMultilevel"/>
    <w:tmpl w:val="4BCC356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F33A10"/>
    <w:multiLevelType w:val="hybridMultilevel"/>
    <w:tmpl w:val="7A4C41B6"/>
    <w:lvl w:ilvl="0" w:tplc="A1AA6E06">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1A17CA"/>
    <w:multiLevelType w:val="hybridMultilevel"/>
    <w:tmpl w:val="60F89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F42BCD"/>
    <w:multiLevelType w:val="hybridMultilevel"/>
    <w:tmpl w:val="675232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7"/>
  </w:num>
  <w:num w:numId="3">
    <w:abstractNumId w:val="9"/>
  </w:num>
  <w:num w:numId="4">
    <w:abstractNumId w:val="0"/>
  </w:num>
  <w:num w:numId="5">
    <w:abstractNumId w:val="8"/>
  </w:num>
  <w:num w:numId="6">
    <w:abstractNumId w:val="2"/>
  </w:num>
  <w:num w:numId="7">
    <w:abstractNumId w:val="15"/>
  </w:num>
  <w:num w:numId="8">
    <w:abstractNumId w:val="7"/>
  </w:num>
  <w:num w:numId="9">
    <w:abstractNumId w:val="14"/>
  </w:num>
  <w:num w:numId="10">
    <w:abstractNumId w:val="18"/>
  </w:num>
  <w:num w:numId="11">
    <w:abstractNumId w:val="22"/>
  </w:num>
  <w:num w:numId="12">
    <w:abstractNumId w:val="1"/>
  </w:num>
  <w:num w:numId="13">
    <w:abstractNumId w:val="12"/>
  </w:num>
  <w:num w:numId="14">
    <w:abstractNumId w:val="5"/>
  </w:num>
  <w:num w:numId="15">
    <w:abstractNumId w:val="11"/>
  </w:num>
  <w:num w:numId="16">
    <w:abstractNumId w:val="10"/>
  </w:num>
  <w:num w:numId="17">
    <w:abstractNumId w:val="6"/>
  </w:num>
  <w:num w:numId="18">
    <w:abstractNumId w:val="4"/>
  </w:num>
  <w:num w:numId="19">
    <w:abstractNumId w:val="19"/>
  </w:num>
  <w:num w:numId="20">
    <w:abstractNumId w:val="20"/>
  </w:num>
  <w:num w:numId="21">
    <w:abstractNumId w:val="3"/>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C25"/>
    <w:rsid w:val="0000019A"/>
    <w:rsid w:val="00002909"/>
    <w:rsid w:val="00003C0D"/>
    <w:rsid w:val="00005015"/>
    <w:rsid w:val="000122FC"/>
    <w:rsid w:val="00014176"/>
    <w:rsid w:val="00023350"/>
    <w:rsid w:val="000310A4"/>
    <w:rsid w:val="00033571"/>
    <w:rsid w:val="00033964"/>
    <w:rsid w:val="00037977"/>
    <w:rsid w:val="00042498"/>
    <w:rsid w:val="0004313E"/>
    <w:rsid w:val="00047C58"/>
    <w:rsid w:val="00052850"/>
    <w:rsid w:val="000540E2"/>
    <w:rsid w:val="00056EB5"/>
    <w:rsid w:val="00057603"/>
    <w:rsid w:val="00067D96"/>
    <w:rsid w:val="00085AEE"/>
    <w:rsid w:val="00086262"/>
    <w:rsid w:val="00091891"/>
    <w:rsid w:val="000956D6"/>
    <w:rsid w:val="000A00B1"/>
    <w:rsid w:val="000A0FDE"/>
    <w:rsid w:val="000A2A86"/>
    <w:rsid w:val="000A619F"/>
    <w:rsid w:val="000B1952"/>
    <w:rsid w:val="000B5C32"/>
    <w:rsid w:val="000C03AB"/>
    <w:rsid w:val="000C2CBD"/>
    <w:rsid w:val="000C58F4"/>
    <w:rsid w:val="000D1CDF"/>
    <w:rsid w:val="000D1FE5"/>
    <w:rsid w:val="000D5517"/>
    <w:rsid w:val="000D565C"/>
    <w:rsid w:val="000E160C"/>
    <w:rsid w:val="000E1B86"/>
    <w:rsid w:val="000E2216"/>
    <w:rsid w:val="000E35B2"/>
    <w:rsid w:val="000E58CA"/>
    <w:rsid w:val="000E6746"/>
    <w:rsid w:val="000F15CE"/>
    <w:rsid w:val="000F4B7C"/>
    <w:rsid w:val="000F77E4"/>
    <w:rsid w:val="00111214"/>
    <w:rsid w:val="001214BB"/>
    <w:rsid w:val="00122855"/>
    <w:rsid w:val="00122B91"/>
    <w:rsid w:val="00122C57"/>
    <w:rsid w:val="00123984"/>
    <w:rsid w:val="00124807"/>
    <w:rsid w:val="00125215"/>
    <w:rsid w:val="001258B0"/>
    <w:rsid w:val="001402AD"/>
    <w:rsid w:val="00141524"/>
    <w:rsid w:val="001439DC"/>
    <w:rsid w:val="0014455C"/>
    <w:rsid w:val="001503F5"/>
    <w:rsid w:val="0015482D"/>
    <w:rsid w:val="00162DCC"/>
    <w:rsid w:val="001675DB"/>
    <w:rsid w:val="001701AE"/>
    <w:rsid w:val="0017060A"/>
    <w:rsid w:val="00174BF0"/>
    <w:rsid w:val="00177F06"/>
    <w:rsid w:val="001A241F"/>
    <w:rsid w:val="001A5391"/>
    <w:rsid w:val="001A583A"/>
    <w:rsid w:val="001A659B"/>
    <w:rsid w:val="001A72D4"/>
    <w:rsid w:val="001C1359"/>
    <w:rsid w:val="001C31DE"/>
    <w:rsid w:val="001C3762"/>
    <w:rsid w:val="001C7F81"/>
    <w:rsid w:val="001D0185"/>
    <w:rsid w:val="001D113A"/>
    <w:rsid w:val="001D2E10"/>
    <w:rsid w:val="001D4031"/>
    <w:rsid w:val="001D713F"/>
    <w:rsid w:val="001D78D3"/>
    <w:rsid w:val="001E1D92"/>
    <w:rsid w:val="001F15B0"/>
    <w:rsid w:val="001F174C"/>
    <w:rsid w:val="001F445B"/>
    <w:rsid w:val="001F5855"/>
    <w:rsid w:val="00200394"/>
    <w:rsid w:val="00201D3A"/>
    <w:rsid w:val="002057E3"/>
    <w:rsid w:val="002076F4"/>
    <w:rsid w:val="00210164"/>
    <w:rsid w:val="00211AB0"/>
    <w:rsid w:val="002121B6"/>
    <w:rsid w:val="00212371"/>
    <w:rsid w:val="00216062"/>
    <w:rsid w:val="002266A7"/>
    <w:rsid w:val="0023185A"/>
    <w:rsid w:val="00232162"/>
    <w:rsid w:val="0023302F"/>
    <w:rsid w:val="002347E5"/>
    <w:rsid w:val="002353EA"/>
    <w:rsid w:val="00235ED3"/>
    <w:rsid w:val="0025052E"/>
    <w:rsid w:val="002523B7"/>
    <w:rsid w:val="00254C2B"/>
    <w:rsid w:val="002609DB"/>
    <w:rsid w:val="00265734"/>
    <w:rsid w:val="002670CF"/>
    <w:rsid w:val="00272830"/>
    <w:rsid w:val="00272CCF"/>
    <w:rsid w:val="00274F8A"/>
    <w:rsid w:val="002761D6"/>
    <w:rsid w:val="002770C1"/>
    <w:rsid w:val="00280377"/>
    <w:rsid w:val="00291B6B"/>
    <w:rsid w:val="002923A0"/>
    <w:rsid w:val="00293E58"/>
    <w:rsid w:val="00294B44"/>
    <w:rsid w:val="00296A83"/>
    <w:rsid w:val="00296D90"/>
    <w:rsid w:val="002A2931"/>
    <w:rsid w:val="002A29BE"/>
    <w:rsid w:val="002A33D6"/>
    <w:rsid w:val="002A4A68"/>
    <w:rsid w:val="002B212B"/>
    <w:rsid w:val="002B5424"/>
    <w:rsid w:val="002D11DC"/>
    <w:rsid w:val="002D3C2A"/>
    <w:rsid w:val="002E0F08"/>
    <w:rsid w:val="002E439B"/>
    <w:rsid w:val="002F356A"/>
    <w:rsid w:val="002F6E6F"/>
    <w:rsid w:val="00305AF1"/>
    <w:rsid w:val="00307EC6"/>
    <w:rsid w:val="00315194"/>
    <w:rsid w:val="003174BD"/>
    <w:rsid w:val="0032076E"/>
    <w:rsid w:val="003221A7"/>
    <w:rsid w:val="00323ED8"/>
    <w:rsid w:val="003335FD"/>
    <w:rsid w:val="00333CCB"/>
    <w:rsid w:val="0033608F"/>
    <w:rsid w:val="00341441"/>
    <w:rsid w:val="003422E2"/>
    <w:rsid w:val="00342A85"/>
    <w:rsid w:val="0034368A"/>
    <w:rsid w:val="00344754"/>
    <w:rsid w:val="003467E7"/>
    <w:rsid w:val="00354F2A"/>
    <w:rsid w:val="003555FA"/>
    <w:rsid w:val="00357EFB"/>
    <w:rsid w:val="003611BB"/>
    <w:rsid w:val="00373215"/>
    <w:rsid w:val="00374A1B"/>
    <w:rsid w:val="0037624C"/>
    <w:rsid w:val="00377FF2"/>
    <w:rsid w:val="003812D4"/>
    <w:rsid w:val="00381409"/>
    <w:rsid w:val="003822FF"/>
    <w:rsid w:val="003976FE"/>
    <w:rsid w:val="003A0C82"/>
    <w:rsid w:val="003A1445"/>
    <w:rsid w:val="003A162A"/>
    <w:rsid w:val="003A1861"/>
    <w:rsid w:val="003A5CFE"/>
    <w:rsid w:val="003C0EEB"/>
    <w:rsid w:val="003D2991"/>
    <w:rsid w:val="003D3D13"/>
    <w:rsid w:val="003D52F8"/>
    <w:rsid w:val="003D55C5"/>
    <w:rsid w:val="003F7218"/>
    <w:rsid w:val="004002F8"/>
    <w:rsid w:val="00400D1D"/>
    <w:rsid w:val="00401882"/>
    <w:rsid w:val="00402548"/>
    <w:rsid w:val="00403866"/>
    <w:rsid w:val="00410B57"/>
    <w:rsid w:val="004147F6"/>
    <w:rsid w:val="0042155A"/>
    <w:rsid w:val="004241AD"/>
    <w:rsid w:val="00424BF1"/>
    <w:rsid w:val="00425090"/>
    <w:rsid w:val="00430DD6"/>
    <w:rsid w:val="00431A9D"/>
    <w:rsid w:val="00431FC6"/>
    <w:rsid w:val="00436A82"/>
    <w:rsid w:val="00436AAA"/>
    <w:rsid w:val="0044412D"/>
    <w:rsid w:val="00454762"/>
    <w:rsid w:val="00454D86"/>
    <w:rsid w:val="00465769"/>
    <w:rsid w:val="00466CFE"/>
    <w:rsid w:val="004742D6"/>
    <w:rsid w:val="00477C60"/>
    <w:rsid w:val="00480985"/>
    <w:rsid w:val="00483652"/>
    <w:rsid w:val="0049101F"/>
    <w:rsid w:val="004916A5"/>
    <w:rsid w:val="004922B2"/>
    <w:rsid w:val="004961B8"/>
    <w:rsid w:val="004968D9"/>
    <w:rsid w:val="004A7438"/>
    <w:rsid w:val="004B2A9E"/>
    <w:rsid w:val="004B6A72"/>
    <w:rsid w:val="004C0BC2"/>
    <w:rsid w:val="004C2502"/>
    <w:rsid w:val="004D18BD"/>
    <w:rsid w:val="004D5E00"/>
    <w:rsid w:val="004D69C8"/>
    <w:rsid w:val="004D6FA0"/>
    <w:rsid w:val="004D7238"/>
    <w:rsid w:val="004E1342"/>
    <w:rsid w:val="004E47DC"/>
    <w:rsid w:val="004F1F28"/>
    <w:rsid w:val="004F5608"/>
    <w:rsid w:val="004F6839"/>
    <w:rsid w:val="004F6A58"/>
    <w:rsid w:val="00507094"/>
    <w:rsid w:val="005229A4"/>
    <w:rsid w:val="005229D1"/>
    <w:rsid w:val="00523C6E"/>
    <w:rsid w:val="005326C6"/>
    <w:rsid w:val="00533D32"/>
    <w:rsid w:val="005366BC"/>
    <w:rsid w:val="005367C2"/>
    <w:rsid w:val="0054071D"/>
    <w:rsid w:val="0055131F"/>
    <w:rsid w:val="00554516"/>
    <w:rsid w:val="00557A98"/>
    <w:rsid w:val="00563B71"/>
    <w:rsid w:val="0056628C"/>
    <w:rsid w:val="00575DA5"/>
    <w:rsid w:val="00595775"/>
    <w:rsid w:val="00595F52"/>
    <w:rsid w:val="005A0C4A"/>
    <w:rsid w:val="005A1F12"/>
    <w:rsid w:val="005A4CDC"/>
    <w:rsid w:val="005A6607"/>
    <w:rsid w:val="005A7E6A"/>
    <w:rsid w:val="005B1417"/>
    <w:rsid w:val="005B2A7C"/>
    <w:rsid w:val="005C061D"/>
    <w:rsid w:val="005E1859"/>
    <w:rsid w:val="005E5531"/>
    <w:rsid w:val="005F300F"/>
    <w:rsid w:val="005F55C2"/>
    <w:rsid w:val="005F6CA3"/>
    <w:rsid w:val="00602757"/>
    <w:rsid w:val="00605347"/>
    <w:rsid w:val="00613762"/>
    <w:rsid w:val="00614264"/>
    <w:rsid w:val="00615962"/>
    <w:rsid w:val="006202CE"/>
    <w:rsid w:val="00620D03"/>
    <w:rsid w:val="00627ED5"/>
    <w:rsid w:val="00630C24"/>
    <w:rsid w:val="006312B8"/>
    <w:rsid w:val="00646BC4"/>
    <w:rsid w:val="00654321"/>
    <w:rsid w:val="00654AA5"/>
    <w:rsid w:val="00661FBE"/>
    <w:rsid w:val="0066346A"/>
    <w:rsid w:val="00663805"/>
    <w:rsid w:val="00666880"/>
    <w:rsid w:val="006672BA"/>
    <w:rsid w:val="006700CF"/>
    <w:rsid w:val="006706CA"/>
    <w:rsid w:val="00680611"/>
    <w:rsid w:val="00681AAC"/>
    <w:rsid w:val="006846D8"/>
    <w:rsid w:val="00693208"/>
    <w:rsid w:val="00697A26"/>
    <w:rsid w:val="006A136E"/>
    <w:rsid w:val="006A14F1"/>
    <w:rsid w:val="006B0EF0"/>
    <w:rsid w:val="006B2A6C"/>
    <w:rsid w:val="006B3885"/>
    <w:rsid w:val="006B5A0E"/>
    <w:rsid w:val="006C035D"/>
    <w:rsid w:val="006C5E79"/>
    <w:rsid w:val="006D2EF1"/>
    <w:rsid w:val="006D3039"/>
    <w:rsid w:val="006D3E35"/>
    <w:rsid w:val="006D4773"/>
    <w:rsid w:val="006E0514"/>
    <w:rsid w:val="00704ABF"/>
    <w:rsid w:val="00713D0C"/>
    <w:rsid w:val="0071716A"/>
    <w:rsid w:val="00725A6D"/>
    <w:rsid w:val="00727A4B"/>
    <w:rsid w:val="0073104D"/>
    <w:rsid w:val="00733D10"/>
    <w:rsid w:val="0073602B"/>
    <w:rsid w:val="007366FB"/>
    <w:rsid w:val="00736A76"/>
    <w:rsid w:val="007412E3"/>
    <w:rsid w:val="00741674"/>
    <w:rsid w:val="00750091"/>
    <w:rsid w:val="00750779"/>
    <w:rsid w:val="00752446"/>
    <w:rsid w:val="0075312F"/>
    <w:rsid w:val="0075477B"/>
    <w:rsid w:val="007550D8"/>
    <w:rsid w:val="0076053B"/>
    <w:rsid w:val="00761599"/>
    <w:rsid w:val="00772455"/>
    <w:rsid w:val="007730D3"/>
    <w:rsid w:val="00773512"/>
    <w:rsid w:val="00775E24"/>
    <w:rsid w:val="00777FB8"/>
    <w:rsid w:val="007833DA"/>
    <w:rsid w:val="00790308"/>
    <w:rsid w:val="007923BB"/>
    <w:rsid w:val="00794061"/>
    <w:rsid w:val="007A0C45"/>
    <w:rsid w:val="007A4535"/>
    <w:rsid w:val="007B056D"/>
    <w:rsid w:val="007B0703"/>
    <w:rsid w:val="007B4A8C"/>
    <w:rsid w:val="007B59CE"/>
    <w:rsid w:val="007B5FE1"/>
    <w:rsid w:val="007B6E80"/>
    <w:rsid w:val="007B6F53"/>
    <w:rsid w:val="007C0639"/>
    <w:rsid w:val="007C079E"/>
    <w:rsid w:val="007C0D99"/>
    <w:rsid w:val="007C4B51"/>
    <w:rsid w:val="007D0D88"/>
    <w:rsid w:val="007D2446"/>
    <w:rsid w:val="007D3516"/>
    <w:rsid w:val="007D5B6A"/>
    <w:rsid w:val="007E01F0"/>
    <w:rsid w:val="007E3312"/>
    <w:rsid w:val="007E43EC"/>
    <w:rsid w:val="007E48F8"/>
    <w:rsid w:val="007E4AC5"/>
    <w:rsid w:val="007E6206"/>
    <w:rsid w:val="007E6233"/>
    <w:rsid w:val="007E64C2"/>
    <w:rsid w:val="007E7ACD"/>
    <w:rsid w:val="007F532E"/>
    <w:rsid w:val="007F6B13"/>
    <w:rsid w:val="00800572"/>
    <w:rsid w:val="0080685D"/>
    <w:rsid w:val="00807D13"/>
    <w:rsid w:val="008118AD"/>
    <w:rsid w:val="00811C8A"/>
    <w:rsid w:val="00811CB7"/>
    <w:rsid w:val="00812003"/>
    <w:rsid w:val="00812FFE"/>
    <w:rsid w:val="0081359A"/>
    <w:rsid w:val="00826415"/>
    <w:rsid w:val="008274F2"/>
    <w:rsid w:val="0083089B"/>
    <w:rsid w:val="0083446E"/>
    <w:rsid w:val="008373A0"/>
    <w:rsid w:val="008418AE"/>
    <w:rsid w:val="008442B9"/>
    <w:rsid w:val="008464F4"/>
    <w:rsid w:val="008617B9"/>
    <w:rsid w:val="00864153"/>
    <w:rsid w:val="0087630E"/>
    <w:rsid w:val="00882440"/>
    <w:rsid w:val="00882613"/>
    <w:rsid w:val="00882A14"/>
    <w:rsid w:val="00884590"/>
    <w:rsid w:val="00884964"/>
    <w:rsid w:val="008851B5"/>
    <w:rsid w:val="00887875"/>
    <w:rsid w:val="00887EEA"/>
    <w:rsid w:val="00897B32"/>
    <w:rsid w:val="008A09A8"/>
    <w:rsid w:val="008A434A"/>
    <w:rsid w:val="008A6F53"/>
    <w:rsid w:val="008A76E8"/>
    <w:rsid w:val="008B5212"/>
    <w:rsid w:val="008B5CA4"/>
    <w:rsid w:val="008B7C0A"/>
    <w:rsid w:val="008C026D"/>
    <w:rsid w:val="008C2A28"/>
    <w:rsid w:val="008C637A"/>
    <w:rsid w:val="008C6A3A"/>
    <w:rsid w:val="008D1ED4"/>
    <w:rsid w:val="008D4E56"/>
    <w:rsid w:val="008F1E8F"/>
    <w:rsid w:val="008F2BEA"/>
    <w:rsid w:val="009025F6"/>
    <w:rsid w:val="00903A5F"/>
    <w:rsid w:val="00911487"/>
    <w:rsid w:val="00911489"/>
    <w:rsid w:val="00917C36"/>
    <w:rsid w:val="00920205"/>
    <w:rsid w:val="0092521C"/>
    <w:rsid w:val="009325D7"/>
    <w:rsid w:val="00935CDF"/>
    <w:rsid w:val="00937FEC"/>
    <w:rsid w:val="0094182E"/>
    <w:rsid w:val="00941D82"/>
    <w:rsid w:val="009455C5"/>
    <w:rsid w:val="0094735F"/>
    <w:rsid w:val="00961159"/>
    <w:rsid w:val="00962756"/>
    <w:rsid w:val="009764AD"/>
    <w:rsid w:val="00976AC7"/>
    <w:rsid w:val="00976E8D"/>
    <w:rsid w:val="0097746B"/>
    <w:rsid w:val="0099048F"/>
    <w:rsid w:val="009A10F3"/>
    <w:rsid w:val="009A1C02"/>
    <w:rsid w:val="009A55C4"/>
    <w:rsid w:val="009B06A9"/>
    <w:rsid w:val="009B0E8D"/>
    <w:rsid w:val="009B2AE3"/>
    <w:rsid w:val="009C49FE"/>
    <w:rsid w:val="009C4D5E"/>
    <w:rsid w:val="009E0DEC"/>
    <w:rsid w:val="009E1BDA"/>
    <w:rsid w:val="009E2B5C"/>
    <w:rsid w:val="009E30D1"/>
    <w:rsid w:val="009E731B"/>
    <w:rsid w:val="009F60C1"/>
    <w:rsid w:val="00A026D1"/>
    <w:rsid w:val="00A03089"/>
    <w:rsid w:val="00A10781"/>
    <w:rsid w:val="00A10789"/>
    <w:rsid w:val="00A12B65"/>
    <w:rsid w:val="00A131E9"/>
    <w:rsid w:val="00A22CE4"/>
    <w:rsid w:val="00A26D3C"/>
    <w:rsid w:val="00A27E91"/>
    <w:rsid w:val="00A35278"/>
    <w:rsid w:val="00A35F06"/>
    <w:rsid w:val="00A37DE8"/>
    <w:rsid w:val="00A428DA"/>
    <w:rsid w:val="00A42ACF"/>
    <w:rsid w:val="00A42B44"/>
    <w:rsid w:val="00A43CEA"/>
    <w:rsid w:val="00A45177"/>
    <w:rsid w:val="00A54BF2"/>
    <w:rsid w:val="00A61B5B"/>
    <w:rsid w:val="00A627C1"/>
    <w:rsid w:val="00A628BC"/>
    <w:rsid w:val="00A62E62"/>
    <w:rsid w:val="00A671B1"/>
    <w:rsid w:val="00A731BD"/>
    <w:rsid w:val="00A76DC4"/>
    <w:rsid w:val="00A81EA6"/>
    <w:rsid w:val="00A84007"/>
    <w:rsid w:val="00A95452"/>
    <w:rsid w:val="00A971A2"/>
    <w:rsid w:val="00A9743A"/>
    <w:rsid w:val="00AB0D05"/>
    <w:rsid w:val="00AB3CDE"/>
    <w:rsid w:val="00AB3D76"/>
    <w:rsid w:val="00AB4301"/>
    <w:rsid w:val="00AC18FD"/>
    <w:rsid w:val="00AC22F1"/>
    <w:rsid w:val="00AC2E77"/>
    <w:rsid w:val="00AC49A0"/>
    <w:rsid w:val="00AD1F52"/>
    <w:rsid w:val="00AD2FE7"/>
    <w:rsid w:val="00AD7240"/>
    <w:rsid w:val="00AD7FB2"/>
    <w:rsid w:val="00AE7CCF"/>
    <w:rsid w:val="00AF0B1B"/>
    <w:rsid w:val="00AF0F04"/>
    <w:rsid w:val="00B00C52"/>
    <w:rsid w:val="00B020A9"/>
    <w:rsid w:val="00B023EC"/>
    <w:rsid w:val="00B17D22"/>
    <w:rsid w:val="00B23555"/>
    <w:rsid w:val="00B403D1"/>
    <w:rsid w:val="00B43043"/>
    <w:rsid w:val="00B4468E"/>
    <w:rsid w:val="00B44AD0"/>
    <w:rsid w:val="00B53868"/>
    <w:rsid w:val="00B55354"/>
    <w:rsid w:val="00B62A30"/>
    <w:rsid w:val="00B70953"/>
    <w:rsid w:val="00B72FE5"/>
    <w:rsid w:val="00B75F0A"/>
    <w:rsid w:val="00B75FC0"/>
    <w:rsid w:val="00B83169"/>
    <w:rsid w:val="00B90CDE"/>
    <w:rsid w:val="00B92EB3"/>
    <w:rsid w:val="00B934E5"/>
    <w:rsid w:val="00B9699D"/>
    <w:rsid w:val="00BA088F"/>
    <w:rsid w:val="00BA27DA"/>
    <w:rsid w:val="00BA4104"/>
    <w:rsid w:val="00BA67DA"/>
    <w:rsid w:val="00BB0ABA"/>
    <w:rsid w:val="00BB2287"/>
    <w:rsid w:val="00BD33E9"/>
    <w:rsid w:val="00BD4A31"/>
    <w:rsid w:val="00BD5B52"/>
    <w:rsid w:val="00BF38D8"/>
    <w:rsid w:val="00BF6228"/>
    <w:rsid w:val="00BF6D47"/>
    <w:rsid w:val="00BF79A9"/>
    <w:rsid w:val="00C009E1"/>
    <w:rsid w:val="00C039F8"/>
    <w:rsid w:val="00C1699B"/>
    <w:rsid w:val="00C24EB2"/>
    <w:rsid w:val="00C322F6"/>
    <w:rsid w:val="00C3243F"/>
    <w:rsid w:val="00C32EC6"/>
    <w:rsid w:val="00C3487B"/>
    <w:rsid w:val="00C3605C"/>
    <w:rsid w:val="00C3742E"/>
    <w:rsid w:val="00C46795"/>
    <w:rsid w:val="00C52D2D"/>
    <w:rsid w:val="00C537F1"/>
    <w:rsid w:val="00C55DCD"/>
    <w:rsid w:val="00C574D6"/>
    <w:rsid w:val="00C57EC5"/>
    <w:rsid w:val="00C62521"/>
    <w:rsid w:val="00C6330D"/>
    <w:rsid w:val="00C66B85"/>
    <w:rsid w:val="00C67B82"/>
    <w:rsid w:val="00C70268"/>
    <w:rsid w:val="00C71398"/>
    <w:rsid w:val="00C73185"/>
    <w:rsid w:val="00C8152C"/>
    <w:rsid w:val="00C92BC9"/>
    <w:rsid w:val="00CA0DCC"/>
    <w:rsid w:val="00CA6F87"/>
    <w:rsid w:val="00CC3C44"/>
    <w:rsid w:val="00CC744E"/>
    <w:rsid w:val="00CD14CF"/>
    <w:rsid w:val="00CE206F"/>
    <w:rsid w:val="00CE24B2"/>
    <w:rsid w:val="00CE6B8E"/>
    <w:rsid w:val="00CF6B5D"/>
    <w:rsid w:val="00D018AB"/>
    <w:rsid w:val="00D04454"/>
    <w:rsid w:val="00D04D53"/>
    <w:rsid w:val="00D06D7F"/>
    <w:rsid w:val="00D12F77"/>
    <w:rsid w:val="00D14658"/>
    <w:rsid w:val="00D16E5E"/>
    <w:rsid w:val="00D30EC5"/>
    <w:rsid w:val="00D311CA"/>
    <w:rsid w:val="00D3313B"/>
    <w:rsid w:val="00D34928"/>
    <w:rsid w:val="00D3608D"/>
    <w:rsid w:val="00D40843"/>
    <w:rsid w:val="00D42DA2"/>
    <w:rsid w:val="00D46FCF"/>
    <w:rsid w:val="00D5084F"/>
    <w:rsid w:val="00D612A6"/>
    <w:rsid w:val="00D6745A"/>
    <w:rsid w:val="00D75A64"/>
    <w:rsid w:val="00D81BE7"/>
    <w:rsid w:val="00D82E0C"/>
    <w:rsid w:val="00D92F9D"/>
    <w:rsid w:val="00D93D8D"/>
    <w:rsid w:val="00D96A0E"/>
    <w:rsid w:val="00D96A8F"/>
    <w:rsid w:val="00D9701F"/>
    <w:rsid w:val="00D97E50"/>
    <w:rsid w:val="00DA680C"/>
    <w:rsid w:val="00DB053B"/>
    <w:rsid w:val="00DB6F16"/>
    <w:rsid w:val="00DB7709"/>
    <w:rsid w:val="00DC2243"/>
    <w:rsid w:val="00DC4774"/>
    <w:rsid w:val="00DD23D8"/>
    <w:rsid w:val="00DD34B8"/>
    <w:rsid w:val="00DD4242"/>
    <w:rsid w:val="00E009B6"/>
    <w:rsid w:val="00E01A86"/>
    <w:rsid w:val="00E02364"/>
    <w:rsid w:val="00E06A0D"/>
    <w:rsid w:val="00E1476A"/>
    <w:rsid w:val="00E14E95"/>
    <w:rsid w:val="00E158C9"/>
    <w:rsid w:val="00E162D0"/>
    <w:rsid w:val="00E24B47"/>
    <w:rsid w:val="00E30277"/>
    <w:rsid w:val="00E419D7"/>
    <w:rsid w:val="00E42A80"/>
    <w:rsid w:val="00E47AA5"/>
    <w:rsid w:val="00E5364D"/>
    <w:rsid w:val="00E57451"/>
    <w:rsid w:val="00E66B82"/>
    <w:rsid w:val="00E71115"/>
    <w:rsid w:val="00E77AB0"/>
    <w:rsid w:val="00E8013B"/>
    <w:rsid w:val="00E82BF3"/>
    <w:rsid w:val="00E8391E"/>
    <w:rsid w:val="00E83D34"/>
    <w:rsid w:val="00E93586"/>
    <w:rsid w:val="00EA05CA"/>
    <w:rsid w:val="00EA08AC"/>
    <w:rsid w:val="00EA0B27"/>
    <w:rsid w:val="00EA0C4B"/>
    <w:rsid w:val="00EA324F"/>
    <w:rsid w:val="00EA522A"/>
    <w:rsid w:val="00EB40E5"/>
    <w:rsid w:val="00EB762F"/>
    <w:rsid w:val="00EC094D"/>
    <w:rsid w:val="00EC2C25"/>
    <w:rsid w:val="00ED239A"/>
    <w:rsid w:val="00EE1E2D"/>
    <w:rsid w:val="00EE659C"/>
    <w:rsid w:val="00EE67DA"/>
    <w:rsid w:val="00EF1F3A"/>
    <w:rsid w:val="00EF21C3"/>
    <w:rsid w:val="00EF3064"/>
    <w:rsid w:val="00EF5ED8"/>
    <w:rsid w:val="00EF6CAF"/>
    <w:rsid w:val="00F0050A"/>
    <w:rsid w:val="00F031EE"/>
    <w:rsid w:val="00F07D88"/>
    <w:rsid w:val="00F11920"/>
    <w:rsid w:val="00F11BC9"/>
    <w:rsid w:val="00F20F76"/>
    <w:rsid w:val="00F22A71"/>
    <w:rsid w:val="00F274FE"/>
    <w:rsid w:val="00F27C29"/>
    <w:rsid w:val="00F305B8"/>
    <w:rsid w:val="00F40B9C"/>
    <w:rsid w:val="00F42953"/>
    <w:rsid w:val="00F44490"/>
    <w:rsid w:val="00F44A8A"/>
    <w:rsid w:val="00F45C96"/>
    <w:rsid w:val="00F471CB"/>
    <w:rsid w:val="00F47755"/>
    <w:rsid w:val="00F51DCF"/>
    <w:rsid w:val="00F54FB0"/>
    <w:rsid w:val="00F628B3"/>
    <w:rsid w:val="00F633AE"/>
    <w:rsid w:val="00F722C0"/>
    <w:rsid w:val="00F851C8"/>
    <w:rsid w:val="00F853A9"/>
    <w:rsid w:val="00F858BC"/>
    <w:rsid w:val="00F906EB"/>
    <w:rsid w:val="00F915C9"/>
    <w:rsid w:val="00F9570F"/>
    <w:rsid w:val="00FA0335"/>
    <w:rsid w:val="00FA3C04"/>
    <w:rsid w:val="00FB67D1"/>
    <w:rsid w:val="00FC3955"/>
    <w:rsid w:val="00FC3F12"/>
    <w:rsid w:val="00FD2541"/>
    <w:rsid w:val="00FD3B26"/>
    <w:rsid w:val="00FD5A0B"/>
    <w:rsid w:val="00FF1429"/>
    <w:rsid w:val="00FF5EBD"/>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62465"/>
  <w15:chartTrackingRefBased/>
  <w15:docId w15:val="{BBE27B61-2E17-47DF-AC65-9B3F1346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C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C2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C2C25"/>
    <w:pPr>
      <w:ind w:left="720"/>
      <w:contextualSpacing/>
    </w:pPr>
  </w:style>
  <w:style w:type="paragraph" w:styleId="NormalWeb">
    <w:name w:val="Normal (Web)"/>
    <w:basedOn w:val="Normal"/>
    <w:uiPriority w:val="99"/>
    <w:unhideWhenUsed/>
    <w:rsid w:val="006846D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AB0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D05"/>
  </w:style>
  <w:style w:type="paragraph" w:styleId="Footer">
    <w:name w:val="footer"/>
    <w:basedOn w:val="Normal"/>
    <w:link w:val="FooterChar"/>
    <w:uiPriority w:val="99"/>
    <w:unhideWhenUsed/>
    <w:qFormat/>
    <w:rsid w:val="00AB0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D05"/>
  </w:style>
  <w:style w:type="paragraph" w:styleId="NoSpacing">
    <w:name w:val="No Spacing"/>
    <w:uiPriority w:val="1"/>
    <w:qFormat/>
    <w:rsid w:val="00AB0D05"/>
    <w:pPr>
      <w:spacing w:after="0" w:line="240" w:lineRule="auto"/>
    </w:pPr>
    <w:rPr>
      <w:color w:val="44546A" w:themeColor="text2"/>
      <w:sz w:val="20"/>
      <w:szCs w:val="20"/>
    </w:rPr>
  </w:style>
  <w:style w:type="character" w:styleId="Hyperlink">
    <w:name w:val="Hyperlink"/>
    <w:basedOn w:val="DefaultParagraphFont"/>
    <w:uiPriority w:val="99"/>
    <w:unhideWhenUsed/>
    <w:rsid w:val="00680611"/>
    <w:rPr>
      <w:color w:val="0563C1" w:themeColor="hyperlink"/>
      <w:u w:val="single"/>
    </w:rPr>
  </w:style>
  <w:style w:type="paragraph" w:styleId="BalloonText">
    <w:name w:val="Balloon Text"/>
    <w:basedOn w:val="Normal"/>
    <w:link w:val="BalloonTextChar"/>
    <w:uiPriority w:val="99"/>
    <w:semiHidden/>
    <w:unhideWhenUsed/>
    <w:rsid w:val="00E42A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A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05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cid:image003.png@01D37B1B.A5BFF2F0"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02BED-EA70-44EC-9F22-99B4BB230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4477</Words>
  <Characters>25523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page 1</Company>
  <LinksUpToDate>false</LinksUpToDate>
  <CharactersWithSpaces>29941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Report 2015-16</dc:creator>
  <cp:keywords/>
  <dc:description/>
  <cp:lastModifiedBy>David Walters</cp:lastModifiedBy>
  <cp:revision>2</cp:revision>
  <cp:lastPrinted>2018-12-31T19:29:00Z</cp:lastPrinted>
  <dcterms:created xsi:type="dcterms:W3CDTF">2018-12-31T20:00:00Z</dcterms:created>
  <dcterms:modified xsi:type="dcterms:W3CDTF">2018-12-31T20:00:00Z</dcterms:modified>
</cp:coreProperties>
</file>